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shd w:val="clear" w:color="auto" w:fill="FFFFFF"/>
        <w:tblCellMar>
          <w:left w:w="0" w:type="dxa"/>
          <w:right w:w="0" w:type="dxa"/>
        </w:tblCellMar>
        <w:tblLook w:val="04A0" w:firstRow="1" w:lastRow="0" w:firstColumn="1" w:lastColumn="0" w:noHBand="0" w:noVBand="1"/>
      </w:tblPr>
      <w:tblGrid>
        <w:gridCol w:w="9026"/>
      </w:tblGrid>
      <w:tr w:rsidR="003073FA" w:rsidRPr="003073FA" w:rsidTr="003073FA">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26"/>
            </w:tblGrid>
            <w:tr w:rsidR="003073FA" w:rsidRPr="003073FA">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3073FA" w:rsidRPr="003073FA">
                    <w:tc>
                      <w:tcPr>
                        <w:tcW w:w="0" w:type="auto"/>
                        <w:tcMar>
                          <w:top w:w="0" w:type="dxa"/>
                          <w:left w:w="270" w:type="dxa"/>
                          <w:bottom w:w="135" w:type="dxa"/>
                          <w:right w:w="270" w:type="dxa"/>
                        </w:tcMar>
                        <w:hideMark/>
                      </w:tcPr>
                      <w:p w:rsidR="003073FA" w:rsidRPr="003073FA" w:rsidRDefault="003073FA" w:rsidP="003073FA">
                        <w:pPr>
                          <w:spacing w:after="0" w:line="488" w:lineRule="atLeast"/>
                          <w:jc w:val="center"/>
                          <w:outlineLvl w:val="0"/>
                          <w:rPr>
                            <w:rFonts w:ascii="Helvetica" w:eastAsia="Times New Roman" w:hAnsi="Helvetica" w:cs="Helvetica"/>
                            <w:b/>
                            <w:bCs/>
                            <w:color w:val="202020"/>
                            <w:kern w:val="36"/>
                            <w:sz w:val="39"/>
                            <w:szCs w:val="39"/>
                            <w:lang w:eastAsia="en-GB"/>
                          </w:rPr>
                        </w:pPr>
                        <w:r w:rsidRPr="003073FA">
                          <w:rPr>
                            <w:rFonts w:ascii="Helvetica" w:eastAsia="Times New Roman" w:hAnsi="Helvetica" w:cs="Helvetica"/>
                            <w:b/>
                            <w:bCs/>
                            <w:color w:val="008000"/>
                            <w:kern w:val="36"/>
                            <w:sz w:val="39"/>
                            <w:szCs w:val="39"/>
                            <w:lang w:eastAsia="en-GB"/>
                          </w:rPr>
                          <w:t>Herts LDC June Newsletter</w:t>
                        </w:r>
                      </w:p>
                    </w:tc>
                  </w:tr>
                </w:tbl>
                <w:p w:rsidR="003073FA" w:rsidRPr="003073FA" w:rsidRDefault="003073FA" w:rsidP="003073FA">
                  <w:pPr>
                    <w:spacing w:after="0" w:line="240" w:lineRule="auto"/>
                    <w:rPr>
                      <w:rFonts w:ascii="Segoe UI" w:eastAsia="Times New Roman" w:hAnsi="Segoe UI" w:cs="Segoe UI"/>
                      <w:sz w:val="20"/>
                      <w:szCs w:val="20"/>
                      <w:lang w:eastAsia="en-GB"/>
                    </w:rPr>
                  </w:pPr>
                </w:p>
              </w:tc>
            </w:tr>
          </w:tbl>
          <w:p w:rsidR="003073FA" w:rsidRPr="003073FA" w:rsidRDefault="003073FA" w:rsidP="003073FA">
            <w:pPr>
              <w:spacing w:after="0" w:line="240" w:lineRule="auto"/>
              <w:rPr>
                <w:rFonts w:ascii="Segoe UI" w:eastAsia="Times New Roman" w:hAnsi="Segoe UI" w:cs="Segoe UI"/>
                <w:sz w:val="20"/>
                <w:szCs w:val="20"/>
                <w:lang w:eastAsia="en-GB"/>
              </w:rPr>
            </w:pPr>
          </w:p>
        </w:tc>
      </w:tr>
      <w:tr w:rsidR="003073FA" w:rsidRPr="003073FA" w:rsidTr="003073FA">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26"/>
            </w:tblGrid>
            <w:tr w:rsidR="003073FA" w:rsidRPr="003073FA">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3073FA" w:rsidRPr="003073FA">
                    <w:tc>
                      <w:tcPr>
                        <w:tcW w:w="0" w:type="auto"/>
                        <w:tcMar>
                          <w:top w:w="0" w:type="dxa"/>
                          <w:left w:w="270" w:type="dxa"/>
                          <w:bottom w:w="135" w:type="dxa"/>
                          <w:right w:w="270" w:type="dxa"/>
                        </w:tcMar>
                        <w:hideMark/>
                      </w:tcPr>
                      <w:p w:rsidR="003073FA" w:rsidRPr="003073FA" w:rsidRDefault="003073FA" w:rsidP="003073FA">
                        <w:pPr>
                          <w:spacing w:after="0" w:line="360" w:lineRule="atLeast"/>
                          <w:rPr>
                            <w:rFonts w:ascii="Helvetica" w:eastAsia="Times New Roman" w:hAnsi="Helvetica" w:cs="Helvetica"/>
                            <w:color w:val="202020"/>
                            <w:sz w:val="24"/>
                            <w:szCs w:val="24"/>
                            <w:lang w:eastAsia="en-GB"/>
                          </w:rPr>
                        </w:pPr>
                        <w:r w:rsidRPr="003073FA">
                          <w:rPr>
                            <w:rFonts w:ascii="Helvetica" w:eastAsia="Times New Roman" w:hAnsi="Helvetica" w:cs="Helvetica"/>
                            <w:color w:val="202020"/>
                            <w:sz w:val="24"/>
                            <w:szCs w:val="24"/>
                            <w:lang w:eastAsia="en-GB"/>
                          </w:rPr>
                          <w:t>Dear Colleagues,</w:t>
                        </w:r>
                        <w:r w:rsidRPr="003073FA">
                          <w:rPr>
                            <w:rFonts w:ascii="Helvetica" w:eastAsia="Times New Roman" w:hAnsi="Helvetica" w:cs="Helvetica"/>
                            <w:color w:val="202020"/>
                            <w:sz w:val="24"/>
                            <w:szCs w:val="24"/>
                            <w:lang w:eastAsia="en-GB"/>
                          </w:rPr>
                          <w:br/>
                          <w:t> </w:t>
                        </w:r>
                        <w:r w:rsidRPr="003073FA">
                          <w:rPr>
                            <w:rFonts w:ascii="Helvetica" w:eastAsia="Times New Roman" w:hAnsi="Helvetica" w:cs="Helvetica"/>
                            <w:color w:val="202020"/>
                            <w:sz w:val="24"/>
                            <w:szCs w:val="24"/>
                            <w:lang w:eastAsia="en-GB"/>
                          </w:rPr>
                          <w:br/>
                          <w:t>After our AGM on Wednesday, 15 May and at the ICB’s public meeting on 23 May, our dental commissioners have outlined their </w:t>
                        </w:r>
                        <w:hyperlink r:id="rId5" w:tgtFrame="_blank" w:history="1">
                          <w:r w:rsidRPr="003073FA">
                            <w:rPr>
                              <w:rFonts w:ascii="Helvetica" w:eastAsia="Times New Roman" w:hAnsi="Helvetica" w:cs="Helvetica"/>
                              <w:color w:val="0000FF"/>
                              <w:sz w:val="24"/>
                              <w:szCs w:val="24"/>
                              <w:u w:val="single"/>
                              <w:lang w:eastAsia="en-GB"/>
                            </w:rPr>
                            <w:t>priorities for dentistry for the upcoming NHS year.</w:t>
                          </w:r>
                        </w:hyperlink>
                        <w:r w:rsidRPr="003073FA">
                          <w:rPr>
                            <w:rFonts w:ascii="Helvetica" w:eastAsia="Times New Roman" w:hAnsi="Helvetica" w:cs="Helvetica"/>
                            <w:color w:val="202020"/>
                            <w:sz w:val="24"/>
                            <w:szCs w:val="24"/>
                            <w:lang w:eastAsia="en-GB"/>
                          </w:rPr>
                          <w:t> The ICB will also be bidding for NHSE funds for </w:t>
                        </w:r>
                        <w:hyperlink r:id="rId6" w:tgtFrame="_blank" w:history="1">
                          <w:r w:rsidRPr="003073FA">
                            <w:rPr>
                              <w:rFonts w:ascii="Helvetica" w:eastAsia="Times New Roman" w:hAnsi="Helvetica" w:cs="Helvetica"/>
                              <w:color w:val="0000FF"/>
                              <w:sz w:val="24"/>
                              <w:szCs w:val="24"/>
                              <w:u w:val="single"/>
                              <w:lang w:eastAsia="en-GB"/>
                            </w:rPr>
                            <w:t>dental practices to support CVD/hypertension work.</w:t>
                          </w:r>
                        </w:hyperlink>
                        <w:r w:rsidRPr="003073FA">
                          <w:rPr>
                            <w:rFonts w:ascii="Helvetica" w:eastAsia="Times New Roman" w:hAnsi="Helvetica" w:cs="Helvetica"/>
                            <w:color w:val="202020"/>
                            <w:sz w:val="24"/>
                            <w:szCs w:val="24"/>
                            <w:lang w:eastAsia="en-GB"/>
                          </w:rPr>
                          <w:br/>
                          <w:t> </w:t>
                        </w:r>
                        <w:r w:rsidRPr="003073FA">
                          <w:rPr>
                            <w:rFonts w:ascii="Helvetica" w:eastAsia="Times New Roman" w:hAnsi="Helvetica" w:cs="Helvetica"/>
                            <w:color w:val="202020"/>
                            <w:sz w:val="24"/>
                            <w:szCs w:val="24"/>
                            <w:lang w:eastAsia="en-GB"/>
                          </w:rPr>
                          <w:br/>
                          <w:t>With the announcement of a General Election on 4 July, the whole of the NHS is in Purdah (pre-election period); further information can be found at </w:t>
                        </w:r>
                        <w:hyperlink r:id="rId7" w:tgtFrame="_blank" w:history="1">
                          <w:r w:rsidRPr="003073FA">
                            <w:rPr>
                              <w:rFonts w:ascii="Helvetica" w:eastAsia="Times New Roman" w:hAnsi="Helvetica" w:cs="Helvetica"/>
                              <w:color w:val="007C89"/>
                              <w:sz w:val="24"/>
                              <w:szCs w:val="24"/>
                              <w:u w:val="single"/>
                              <w:lang w:eastAsia="en-GB"/>
                            </w:rPr>
                            <w:t>https://www.england.nhs.uk/publication/pre-election-guidance-for-nhs-organisations-general-election-2024/</w:t>
                          </w:r>
                        </w:hyperlink>
                        <w:r w:rsidRPr="003073FA">
                          <w:rPr>
                            <w:rFonts w:ascii="Helvetica" w:eastAsia="Times New Roman" w:hAnsi="Helvetica" w:cs="Helvetica"/>
                            <w:color w:val="202020"/>
                            <w:sz w:val="24"/>
                            <w:szCs w:val="24"/>
                            <w:lang w:eastAsia="en-GB"/>
                          </w:rPr>
                          <w:br/>
                          <w:t> </w:t>
                        </w:r>
                        <w:r w:rsidRPr="003073FA">
                          <w:rPr>
                            <w:rFonts w:ascii="Helvetica" w:eastAsia="Times New Roman" w:hAnsi="Helvetica" w:cs="Helvetica"/>
                            <w:color w:val="202020"/>
                            <w:sz w:val="24"/>
                            <w:szCs w:val="24"/>
                            <w:lang w:eastAsia="en-GB"/>
                          </w:rPr>
                          <w:br/>
                          <w:t>Within this newsletter:-</w:t>
                        </w:r>
                        <w:r w:rsidRPr="003073FA">
                          <w:rPr>
                            <w:rFonts w:ascii="Helvetica" w:eastAsia="Times New Roman" w:hAnsi="Helvetica" w:cs="Helvetica"/>
                            <w:color w:val="202020"/>
                            <w:sz w:val="24"/>
                            <w:szCs w:val="24"/>
                            <w:lang w:eastAsia="en-GB"/>
                          </w:rPr>
                          <w:br/>
                          <w:t> </w:t>
                        </w:r>
                        <w:r w:rsidRPr="003073FA">
                          <w:rPr>
                            <w:rFonts w:ascii="Helvetica" w:eastAsia="Times New Roman" w:hAnsi="Helvetica" w:cs="Helvetica"/>
                            <w:color w:val="202020"/>
                            <w:sz w:val="24"/>
                            <w:szCs w:val="24"/>
                            <w:lang w:eastAsia="en-GB"/>
                          </w:rPr>
                          <w:br/>
                          <w:t>•Department of Health Consultation to examine  ‘whether newly qualified dentists should commit to delivering a minimum amount of NHS work after graduating or repay some training fees’</w:t>
                        </w:r>
                        <w:r w:rsidRPr="003073FA">
                          <w:rPr>
                            <w:rFonts w:ascii="Helvetica" w:eastAsia="Times New Roman" w:hAnsi="Helvetica" w:cs="Helvetica"/>
                            <w:color w:val="202020"/>
                            <w:sz w:val="24"/>
                            <w:szCs w:val="24"/>
                            <w:lang w:eastAsia="en-GB"/>
                          </w:rPr>
                          <w:br/>
                          <w:t>•Utilising Skill Mix in General Practice Webinar</w:t>
                        </w:r>
                        <w:r w:rsidRPr="003073FA">
                          <w:rPr>
                            <w:rFonts w:ascii="Helvetica" w:eastAsia="Times New Roman" w:hAnsi="Helvetica" w:cs="Helvetica"/>
                            <w:color w:val="202020"/>
                            <w:sz w:val="24"/>
                            <w:szCs w:val="24"/>
                            <w:lang w:eastAsia="en-GB"/>
                          </w:rPr>
                          <w:br/>
                          <w:t>•Dental Nurses support group: Medical conditions in Dentistry webinar</w:t>
                        </w:r>
                        <w:r w:rsidRPr="003073FA">
                          <w:rPr>
                            <w:rFonts w:ascii="Helvetica" w:eastAsia="Times New Roman" w:hAnsi="Helvetica" w:cs="Helvetica"/>
                            <w:color w:val="202020"/>
                            <w:sz w:val="24"/>
                            <w:szCs w:val="24"/>
                            <w:lang w:eastAsia="en-GB"/>
                          </w:rPr>
                          <w:br/>
                          <w:t>•Recent NHS Dental Guidance Policy Book for primary dental services and associated appendices </w:t>
                        </w:r>
                        <w:r w:rsidRPr="003073FA">
                          <w:rPr>
                            <w:rFonts w:ascii="Helvetica" w:eastAsia="Times New Roman" w:hAnsi="Helvetica" w:cs="Helvetica"/>
                            <w:color w:val="202020"/>
                            <w:sz w:val="24"/>
                            <w:szCs w:val="24"/>
                            <w:lang w:eastAsia="en-GB"/>
                          </w:rPr>
                          <w:br/>
                          <w:t>• Pre-election key information.</w:t>
                        </w:r>
                        <w:r w:rsidRPr="003073FA">
                          <w:rPr>
                            <w:rFonts w:ascii="Helvetica" w:eastAsia="Times New Roman" w:hAnsi="Helvetica" w:cs="Helvetica"/>
                            <w:color w:val="202020"/>
                            <w:sz w:val="24"/>
                            <w:szCs w:val="24"/>
                            <w:lang w:eastAsia="en-GB"/>
                          </w:rPr>
                          <w:br/>
                          <w:t> </w:t>
                        </w:r>
                        <w:r w:rsidRPr="003073FA">
                          <w:rPr>
                            <w:rFonts w:ascii="Helvetica" w:eastAsia="Times New Roman" w:hAnsi="Helvetica" w:cs="Helvetica"/>
                            <w:color w:val="202020"/>
                            <w:sz w:val="24"/>
                            <w:szCs w:val="24"/>
                            <w:lang w:eastAsia="en-GB"/>
                          </w:rPr>
                          <w:br/>
                          <w:t> </w:t>
                        </w:r>
                        <w:r w:rsidRPr="003073FA">
                          <w:rPr>
                            <w:rFonts w:ascii="Helvetica" w:eastAsia="Times New Roman" w:hAnsi="Helvetica" w:cs="Helvetica"/>
                            <w:b/>
                            <w:bCs/>
                            <w:color w:val="202020"/>
                            <w:sz w:val="24"/>
                            <w:szCs w:val="24"/>
                            <w:u w:val="single"/>
                            <w:lang w:eastAsia="en-GB"/>
                          </w:rPr>
                          <w:t>Department of Health &amp; Social Care </w:t>
                        </w:r>
                        <w:r w:rsidRPr="003073FA">
                          <w:rPr>
                            <w:rFonts w:ascii="Helvetica" w:eastAsia="Times New Roman" w:hAnsi="Helvetica" w:cs="Helvetica"/>
                            <w:b/>
                            <w:bCs/>
                            <w:color w:val="202020"/>
                            <w:sz w:val="30"/>
                            <w:szCs w:val="30"/>
                            <w:u w:val="single"/>
                            <w:lang w:eastAsia="en-GB"/>
                          </w:rPr>
                          <w:t>Consultation to examine</w:t>
                        </w:r>
                        <w:r w:rsidRPr="003073FA">
                          <w:rPr>
                            <w:rFonts w:ascii="Helvetica" w:eastAsia="Times New Roman" w:hAnsi="Helvetica" w:cs="Helvetica"/>
                            <w:color w:val="202020"/>
                            <w:sz w:val="24"/>
                            <w:szCs w:val="24"/>
                            <w:lang w:eastAsia="en-GB"/>
                          </w:rPr>
                          <w:t> – ‘whether newly qualified dentists should commit to delivering a minimum amount of NHS work after graduating or repay some training fees’.</w:t>
                        </w:r>
                        <w:r w:rsidRPr="003073FA">
                          <w:rPr>
                            <w:rFonts w:ascii="Helvetica" w:eastAsia="Times New Roman" w:hAnsi="Helvetica" w:cs="Helvetica"/>
                            <w:color w:val="202020"/>
                            <w:sz w:val="24"/>
                            <w:szCs w:val="24"/>
                            <w:lang w:eastAsia="en-GB"/>
                          </w:rPr>
                          <w:br/>
                          <w:t> </w:t>
                        </w:r>
                        <w:r w:rsidRPr="003073FA">
                          <w:rPr>
                            <w:rFonts w:ascii="Helvetica" w:eastAsia="Times New Roman" w:hAnsi="Helvetica" w:cs="Helvetica"/>
                            <w:b/>
                            <w:bCs/>
                            <w:color w:val="202020"/>
                            <w:sz w:val="24"/>
                            <w:szCs w:val="24"/>
                            <w:u w:val="single"/>
                            <w:lang w:eastAsia="en-GB"/>
                          </w:rPr>
                          <w:t>BDA initial response:</w:t>
                        </w:r>
                        <w:r w:rsidRPr="003073FA">
                          <w:rPr>
                            <w:rFonts w:ascii="Helvetica" w:eastAsia="Times New Roman" w:hAnsi="Helvetica" w:cs="Helvetica"/>
                            <w:color w:val="202020"/>
                            <w:sz w:val="24"/>
                            <w:szCs w:val="24"/>
                            <w:lang w:eastAsia="en-GB"/>
                          </w:rPr>
                          <w:t> </w:t>
                        </w:r>
                        <w:hyperlink r:id="rId8" w:tgtFrame="_blank" w:history="1">
                          <w:r w:rsidRPr="003073FA">
                            <w:rPr>
                              <w:rFonts w:ascii="Helvetica" w:eastAsia="Times New Roman" w:hAnsi="Helvetica" w:cs="Helvetica"/>
                              <w:color w:val="007C89"/>
                              <w:sz w:val="24"/>
                              <w:szCs w:val="24"/>
                              <w:u w:val="single"/>
                              <w:lang w:eastAsia="en-GB"/>
                            </w:rPr>
                            <w:t>https://www.bda.org/news-and-opinion/news/england-tie-ins-won-t-halt-exodus-from-service/</w:t>
                          </w:r>
                        </w:hyperlink>
                        <w:r w:rsidRPr="003073FA">
                          <w:rPr>
                            <w:rFonts w:ascii="Helvetica" w:eastAsia="Times New Roman" w:hAnsi="Helvetica" w:cs="Helvetica"/>
                            <w:color w:val="202020"/>
                            <w:sz w:val="24"/>
                            <w:szCs w:val="24"/>
                            <w:lang w:eastAsia="en-GB"/>
                          </w:rPr>
                          <w:br/>
                          <w:t>Here's the link to the consultation: </w:t>
                        </w:r>
                        <w:hyperlink r:id="rId9" w:tgtFrame="_blank" w:history="1">
                          <w:r w:rsidRPr="003073FA">
                            <w:rPr>
                              <w:rFonts w:ascii="Helvetica" w:eastAsia="Times New Roman" w:hAnsi="Helvetica" w:cs="Helvetica"/>
                              <w:color w:val="007C89"/>
                              <w:sz w:val="24"/>
                              <w:szCs w:val="24"/>
                              <w:u w:val="single"/>
                              <w:lang w:eastAsia="en-GB"/>
                            </w:rPr>
                            <w:t>https://consultations.dhsc.gov.uk/663a51b1aa7afe3723040c52</w:t>
                          </w:r>
                        </w:hyperlink>
                        <w:r w:rsidRPr="003073FA">
                          <w:rPr>
                            <w:rFonts w:ascii="Helvetica" w:eastAsia="Times New Roman" w:hAnsi="Helvetica" w:cs="Helvetica"/>
                            <w:color w:val="202020"/>
                            <w:sz w:val="24"/>
                            <w:szCs w:val="24"/>
                            <w:lang w:eastAsia="en-GB"/>
                          </w:rPr>
                          <w:br/>
                          <w:t>There are only five questions to answer, some of which ask for further written comments and have a 500-word limit. This is your opportunity to have your say.</w:t>
                        </w:r>
                        <w:r w:rsidRPr="003073FA">
                          <w:rPr>
                            <w:rFonts w:ascii="Helvetica" w:eastAsia="Times New Roman" w:hAnsi="Helvetica" w:cs="Helvetica"/>
                            <w:color w:val="202020"/>
                            <w:sz w:val="24"/>
                            <w:szCs w:val="24"/>
                            <w:lang w:eastAsia="en-GB"/>
                          </w:rPr>
                          <w:br/>
                          <w:t> </w:t>
                        </w:r>
                        <w:r w:rsidRPr="003073FA">
                          <w:rPr>
                            <w:rFonts w:ascii="Helvetica" w:eastAsia="Times New Roman" w:hAnsi="Helvetica" w:cs="Helvetica"/>
                            <w:color w:val="202020"/>
                            <w:sz w:val="24"/>
                            <w:szCs w:val="24"/>
                            <w:lang w:eastAsia="en-GB"/>
                          </w:rPr>
                          <w:br/>
                        </w:r>
                        <w:r w:rsidRPr="003073FA">
                          <w:rPr>
                            <w:rFonts w:ascii="Helvetica" w:eastAsia="Times New Roman" w:hAnsi="Helvetica" w:cs="Helvetica"/>
                            <w:color w:val="202020"/>
                            <w:sz w:val="24"/>
                            <w:szCs w:val="24"/>
                            <w:u w:val="single"/>
                            <w:lang w:eastAsia="en-GB"/>
                          </w:rPr>
                          <w:t> </w:t>
                        </w:r>
                        <w:r w:rsidRPr="003073FA">
                          <w:rPr>
                            <w:rFonts w:ascii="Helvetica" w:eastAsia="Times New Roman" w:hAnsi="Helvetica" w:cs="Helvetica"/>
                            <w:b/>
                            <w:bCs/>
                            <w:color w:val="202020"/>
                            <w:sz w:val="24"/>
                            <w:szCs w:val="24"/>
                            <w:u w:val="single"/>
                            <w:lang w:eastAsia="en-GB"/>
                          </w:rPr>
                          <w:t>Utilising Skill Mix in General Practice</w:t>
                        </w:r>
                        <w:r w:rsidRPr="003073FA">
                          <w:rPr>
                            <w:rFonts w:ascii="Helvetica" w:eastAsia="Times New Roman" w:hAnsi="Helvetica" w:cs="Helvetica"/>
                            <w:color w:val="202020"/>
                            <w:sz w:val="24"/>
                            <w:szCs w:val="24"/>
                            <w:lang w:eastAsia="en-GB"/>
                          </w:rPr>
                          <w:br/>
                        </w:r>
                        <w:r w:rsidRPr="003073FA">
                          <w:rPr>
                            <w:rFonts w:ascii="Helvetica" w:eastAsia="Times New Roman" w:hAnsi="Helvetica" w:cs="Helvetica"/>
                            <w:b/>
                            <w:bCs/>
                            <w:color w:val="202020"/>
                            <w:sz w:val="24"/>
                            <w:szCs w:val="24"/>
                            <w:lang w:eastAsia="en-GB"/>
                          </w:rPr>
                          <w:t>CPD Webinar: 25 June 2024, 7pm – 8.30pm</w:t>
                        </w:r>
                        <w:r w:rsidRPr="003073FA">
                          <w:rPr>
                            <w:rFonts w:ascii="Helvetica" w:eastAsia="Times New Roman" w:hAnsi="Helvetica" w:cs="Helvetica"/>
                            <w:color w:val="202020"/>
                            <w:sz w:val="24"/>
                            <w:szCs w:val="24"/>
                            <w:lang w:eastAsia="en-GB"/>
                          </w:rPr>
                          <w:t> (</w:t>
                        </w:r>
                        <w:r w:rsidRPr="003073FA">
                          <w:rPr>
                            <w:rFonts w:ascii="Helvetica" w:eastAsia="Times New Roman" w:hAnsi="Helvetica" w:cs="Helvetica"/>
                            <w:b/>
                            <w:bCs/>
                            <w:color w:val="202020"/>
                            <w:sz w:val="24"/>
                            <w:szCs w:val="24"/>
                            <w:lang w:eastAsia="en-GB"/>
                          </w:rPr>
                          <w:t>1.5 hours CPD</w:t>
                        </w:r>
                        <w:proofErr w:type="gramStart"/>
                        <w:r w:rsidRPr="003073FA">
                          <w:rPr>
                            <w:rFonts w:ascii="Helvetica" w:eastAsia="Times New Roman" w:hAnsi="Helvetica" w:cs="Helvetica"/>
                            <w:b/>
                            <w:bCs/>
                            <w:color w:val="202020"/>
                            <w:sz w:val="24"/>
                            <w:szCs w:val="24"/>
                            <w:lang w:eastAsia="en-GB"/>
                          </w:rPr>
                          <w:t>)</w:t>
                        </w:r>
                        <w:proofErr w:type="gramEnd"/>
                        <w:r w:rsidRPr="003073FA">
                          <w:rPr>
                            <w:rFonts w:ascii="Helvetica" w:eastAsia="Times New Roman" w:hAnsi="Helvetica" w:cs="Helvetica"/>
                            <w:color w:val="202020"/>
                            <w:sz w:val="24"/>
                            <w:szCs w:val="24"/>
                            <w:lang w:eastAsia="en-GB"/>
                          </w:rPr>
                          <w:br/>
                        </w:r>
                        <w:r w:rsidRPr="003073FA">
                          <w:rPr>
                            <w:rFonts w:ascii="Helvetica" w:eastAsia="Times New Roman" w:hAnsi="Helvetica" w:cs="Helvetica"/>
                            <w:color w:val="202020"/>
                            <w:sz w:val="24"/>
                            <w:szCs w:val="24"/>
                            <w:lang w:eastAsia="en-GB"/>
                          </w:rPr>
                          <w:lastRenderedPageBreak/>
                          <w:t>The evening webinar is to discuss utilising skill mix in general practice. This session will be followed by an introduction to mentoring and how it can help all dental registrants working in primary care.</w:t>
                        </w:r>
                        <w:r w:rsidRPr="003073FA">
                          <w:rPr>
                            <w:rFonts w:ascii="Helvetica" w:eastAsia="Times New Roman" w:hAnsi="Helvetica" w:cs="Helvetica"/>
                            <w:color w:val="202020"/>
                            <w:sz w:val="24"/>
                            <w:szCs w:val="24"/>
                            <w:lang w:eastAsia="en-GB"/>
                          </w:rPr>
                          <w:br/>
                          <w:t> Aim: </w:t>
                        </w:r>
                      </w:p>
                      <w:p w:rsidR="003073FA" w:rsidRPr="003073FA" w:rsidRDefault="003073FA" w:rsidP="003073FA">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3073FA">
                          <w:rPr>
                            <w:rFonts w:ascii="Helvetica" w:eastAsia="Times New Roman" w:hAnsi="Helvetica" w:cs="Helvetica"/>
                            <w:color w:val="202020"/>
                            <w:sz w:val="24"/>
                            <w:szCs w:val="24"/>
                            <w:lang w:eastAsia="en-GB"/>
                          </w:rPr>
                          <w:t>A webinar to discuss skill mix in general practice and why mentoring can be beneficial</w:t>
                        </w:r>
                      </w:p>
                      <w:p w:rsidR="003073FA" w:rsidRPr="003073FA" w:rsidRDefault="003073FA" w:rsidP="003073FA">
                        <w:pPr>
                          <w:spacing w:after="0" w:line="360" w:lineRule="atLeast"/>
                          <w:rPr>
                            <w:rFonts w:ascii="Helvetica" w:eastAsia="Times New Roman" w:hAnsi="Helvetica" w:cs="Helvetica"/>
                            <w:color w:val="202020"/>
                            <w:sz w:val="24"/>
                            <w:szCs w:val="24"/>
                            <w:lang w:eastAsia="en-GB"/>
                          </w:rPr>
                        </w:pPr>
                        <w:r w:rsidRPr="003073FA">
                          <w:rPr>
                            <w:rFonts w:ascii="Helvetica" w:eastAsia="Times New Roman" w:hAnsi="Helvetica" w:cs="Helvetica"/>
                            <w:color w:val="202020"/>
                            <w:sz w:val="24"/>
                            <w:szCs w:val="24"/>
                            <w:lang w:eastAsia="en-GB"/>
                          </w:rPr>
                          <w:t>Objectives:</w:t>
                        </w:r>
                      </w:p>
                      <w:p w:rsidR="003073FA" w:rsidRPr="003073FA" w:rsidRDefault="003073FA" w:rsidP="003073FA">
                        <w:pPr>
                          <w:numPr>
                            <w:ilvl w:val="0"/>
                            <w:numId w:val="2"/>
                          </w:numPr>
                          <w:spacing w:before="100" w:beforeAutospacing="1" w:after="120" w:line="240" w:lineRule="auto"/>
                          <w:ind w:left="360"/>
                          <w:rPr>
                            <w:rFonts w:ascii="Helvetica" w:eastAsia="Times New Roman" w:hAnsi="Helvetica" w:cs="Helvetica"/>
                            <w:color w:val="202020"/>
                            <w:sz w:val="24"/>
                            <w:szCs w:val="24"/>
                            <w:lang w:eastAsia="en-GB"/>
                          </w:rPr>
                        </w:pPr>
                        <w:r w:rsidRPr="003073FA">
                          <w:rPr>
                            <w:rFonts w:ascii="Helvetica" w:eastAsia="Times New Roman" w:hAnsi="Helvetica" w:cs="Helvetica"/>
                            <w:color w:val="202020"/>
                            <w:sz w:val="24"/>
                            <w:szCs w:val="24"/>
                            <w:lang w:eastAsia="en-GB"/>
                          </w:rPr>
                          <w:t>Provide an overview of the NHS skill mix guidance and how to implement in general dental practice</w:t>
                        </w:r>
                      </w:p>
                      <w:p w:rsidR="003073FA" w:rsidRPr="003073FA" w:rsidRDefault="003073FA" w:rsidP="003073FA">
                        <w:pPr>
                          <w:numPr>
                            <w:ilvl w:val="0"/>
                            <w:numId w:val="2"/>
                          </w:numPr>
                          <w:spacing w:before="100" w:beforeAutospacing="1" w:after="120" w:line="240" w:lineRule="auto"/>
                          <w:ind w:left="360"/>
                          <w:rPr>
                            <w:rFonts w:ascii="Helvetica" w:eastAsia="Times New Roman" w:hAnsi="Helvetica" w:cs="Helvetica"/>
                            <w:color w:val="202020"/>
                            <w:sz w:val="24"/>
                            <w:szCs w:val="24"/>
                            <w:lang w:eastAsia="en-GB"/>
                          </w:rPr>
                        </w:pPr>
                        <w:r w:rsidRPr="003073FA">
                          <w:rPr>
                            <w:rFonts w:ascii="Helvetica" w:eastAsia="Times New Roman" w:hAnsi="Helvetica" w:cs="Helvetica"/>
                            <w:color w:val="202020"/>
                            <w:sz w:val="24"/>
                            <w:szCs w:val="24"/>
                            <w:lang w:eastAsia="en-GB"/>
                          </w:rPr>
                          <w:t>Explain the changes in the 2022 contract reform in relation to skill mix</w:t>
                        </w:r>
                      </w:p>
                      <w:p w:rsidR="003073FA" w:rsidRPr="003073FA" w:rsidRDefault="003073FA" w:rsidP="003073FA">
                        <w:pPr>
                          <w:numPr>
                            <w:ilvl w:val="0"/>
                            <w:numId w:val="2"/>
                          </w:numPr>
                          <w:spacing w:before="100" w:beforeAutospacing="1" w:after="120" w:line="240" w:lineRule="auto"/>
                          <w:ind w:left="360"/>
                          <w:rPr>
                            <w:rFonts w:ascii="Helvetica" w:eastAsia="Times New Roman" w:hAnsi="Helvetica" w:cs="Helvetica"/>
                            <w:color w:val="202020"/>
                            <w:sz w:val="24"/>
                            <w:szCs w:val="24"/>
                            <w:lang w:eastAsia="en-GB"/>
                          </w:rPr>
                        </w:pPr>
                        <w:r w:rsidRPr="003073FA">
                          <w:rPr>
                            <w:rFonts w:ascii="Helvetica" w:eastAsia="Times New Roman" w:hAnsi="Helvetica" w:cs="Helvetica"/>
                            <w:color w:val="202020"/>
                            <w:sz w:val="24"/>
                            <w:szCs w:val="24"/>
                            <w:lang w:eastAsia="en-GB"/>
                          </w:rPr>
                          <w:t>Introduction to mentoring</w:t>
                        </w:r>
                      </w:p>
                      <w:p w:rsidR="003073FA" w:rsidRPr="003073FA" w:rsidRDefault="003073FA" w:rsidP="003073FA">
                        <w:pPr>
                          <w:spacing w:after="0" w:line="360" w:lineRule="atLeast"/>
                          <w:rPr>
                            <w:rFonts w:ascii="Helvetica" w:eastAsia="Times New Roman" w:hAnsi="Helvetica" w:cs="Helvetica"/>
                            <w:color w:val="202020"/>
                            <w:sz w:val="24"/>
                            <w:szCs w:val="24"/>
                            <w:lang w:eastAsia="en-GB"/>
                          </w:rPr>
                        </w:pPr>
                        <w:r w:rsidRPr="003073FA">
                          <w:rPr>
                            <w:rFonts w:ascii="Helvetica" w:eastAsia="Times New Roman" w:hAnsi="Helvetica" w:cs="Helvetica"/>
                            <w:color w:val="202020"/>
                            <w:sz w:val="24"/>
                            <w:szCs w:val="24"/>
                            <w:lang w:eastAsia="en-GB"/>
                          </w:rPr>
                          <w:t> Learning Outcomes:</w:t>
                        </w:r>
                        <w:r w:rsidRPr="003073FA">
                          <w:rPr>
                            <w:rFonts w:ascii="Helvetica" w:eastAsia="Times New Roman" w:hAnsi="Helvetica" w:cs="Helvetica"/>
                            <w:color w:val="202020"/>
                            <w:sz w:val="24"/>
                            <w:szCs w:val="24"/>
                            <w:lang w:eastAsia="en-GB"/>
                          </w:rPr>
                          <w:br/>
                          <w:t>By the end of the session, delegates will</w:t>
                        </w:r>
                      </w:p>
                      <w:p w:rsidR="003073FA" w:rsidRPr="003073FA" w:rsidRDefault="003073FA" w:rsidP="003073FA">
                        <w:pPr>
                          <w:numPr>
                            <w:ilvl w:val="0"/>
                            <w:numId w:val="3"/>
                          </w:numPr>
                          <w:spacing w:before="100" w:beforeAutospacing="1" w:after="120" w:line="240" w:lineRule="auto"/>
                          <w:ind w:left="360"/>
                          <w:rPr>
                            <w:rFonts w:ascii="Helvetica" w:eastAsia="Times New Roman" w:hAnsi="Helvetica" w:cs="Helvetica"/>
                            <w:color w:val="202020"/>
                            <w:sz w:val="24"/>
                            <w:szCs w:val="24"/>
                            <w:lang w:eastAsia="en-GB"/>
                          </w:rPr>
                        </w:pPr>
                        <w:r w:rsidRPr="003073FA">
                          <w:rPr>
                            <w:rFonts w:ascii="Helvetica" w:eastAsia="Times New Roman" w:hAnsi="Helvetica" w:cs="Helvetica"/>
                            <w:color w:val="202020"/>
                            <w:sz w:val="24"/>
                            <w:szCs w:val="24"/>
                            <w:lang w:eastAsia="en-GB"/>
                          </w:rPr>
                          <w:t>Have the knowledge of how to implement skill mix in general dental practice</w:t>
                        </w:r>
                      </w:p>
                      <w:p w:rsidR="003073FA" w:rsidRPr="003073FA" w:rsidRDefault="003073FA" w:rsidP="003073FA">
                        <w:pPr>
                          <w:numPr>
                            <w:ilvl w:val="0"/>
                            <w:numId w:val="3"/>
                          </w:numPr>
                          <w:spacing w:before="100" w:beforeAutospacing="1" w:after="120" w:line="240" w:lineRule="auto"/>
                          <w:ind w:left="360"/>
                          <w:rPr>
                            <w:rFonts w:ascii="Helvetica" w:eastAsia="Times New Roman" w:hAnsi="Helvetica" w:cs="Helvetica"/>
                            <w:color w:val="202020"/>
                            <w:sz w:val="24"/>
                            <w:szCs w:val="24"/>
                            <w:lang w:eastAsia="en-GB"/>
                          </w:rPr>
                        </w:pPr>
                        <w:r w:rsidRPr="003073FA">
                          <w:rPr>
                            <w:rFonts w:ascii="Helvetica" w:eastAsia="Times New Roman" w:hAnsi="Helvetica" w:cs="Helvetica"/>
                            <w:color w:val="202020"/>
                            <w:sz w:val="24"/>
                            <w:szCs w:val="24"/>
                            <w:lang w:eastAsia="en-GB"/>
                          </w:rPr>
                          <w:t>Have an awareness of different business models for skill mix in general dental practice</w:t>
                        </w:r>
                      </w:p>
                      <w:p w:rsidR="003073FA" w:rsidRPr="003073FA" w:rsidRDefault="003073FA" w:rsidP="003073FA">
                        <w:pPr>
                          <w:numPr>
                            <w:ilvl w:val="0"/>
                            <w:numId w:val="3"/>
                          </w:numPr>
                          <w:spacing w:before="100" w:beforeAutospacing="1" w:after="120" w:line="240" w:lineRule="auto"/>
                          <w:ind w:left="360"/>
                          <w:rPr>
                            <w:rFonts w:ascii="Helvetica" w:eastAsia="Times New Roman" w:hAnsi="Helvetica" w:cs="Helvetica"/>
                            <w:color w:val="202020"/>
                            <w:sz w:val="24"/>
                            <w:szCs w:val="24"/>
                            <w:lang w:eastAsia="en-GB"/>
                          </w:rPr>
                        </w:pPr>
                        <w:r w:rsidRPr="003073FA">
                          <w:rPr>
                            <w:rFonts w:ascii="Helvetica" w:eastAsia="Times New Roman" w:hAnsi="Helvetica" w:cs="Helvetica"/>
                            <w:color w:val="202020"/>
                            <w:sz w:val="24"/>
                            <w:szCs w:val="24"/>
                            <w:lang w:eastAsia="en-GB"/>
                          </w:rPr>
                          <w:t>Be able to recall the benefits of mentoring and how to access it in the East Midlands</w:t>
                        </w:r>
                      </w:p>
                      <w:p w:rsidR="003073FA" w:rsidRPr="003073FA" w:rsidRDefault="003073FA" w:rsidP="003073FA">
                        <w:pPr>
                          <w:spacing w:after="0" w:line="360" w:lineRule="atLeast"/>
                          <w:rPr>
                            <w:rFonts w:ascii="Helvetica" w:eastAsia="Times New Roman" w:hAnsi="Helvetica" w:cs="Helvetica"/>
                            <w:color w:val="202020"/>
                            <w:sz w:val="24"/>
                            <w:szCs w:val="24"/>
                            <w:lang w:eastAsia="en-GB"/>
                          </w:rPr>
                        </w:pPr>
                        <w:r w:rsidRPr="003073FA">
                          <w:rPr>
                            <w:rFonts w:ascii="Helvetica" w:eastAsia="Times New Roman" w:hAnsi="Helvetica" w:cs="Helvetica"/>
                            <w:color w:val="202020"/>
                            <w:sz w:val="24"/>
                            <w:szCs w:val="24"/>
                            <w:lang w:eastAsia="en-GB"/>
                          </w:rPr>
                          <w:t>GDC Learning Outcomes – B and C</w:t>
                        </w:r>
                        <w:r w:rsidRPr="003073FA">
                          <w:rPr>
                            <w:rFonts w:ascii="Helvetica" w:eastAsia="Times New Roman" w:hAnsi="Helvetica" w:cs="Helvetica"/>
                            <w:color w:val="202020"/>
                            <w:sz w:val="24"/>
                            <w:szCs w:val="24"/>
                            <w:lang w:eastAsia="en-GB"/>
                          </w:rPr>
                          <w:br/>
                          <w:t> Booking via Accent using the following link:</w:t>
                        </w:r>
                        <w:r w:rsidRPr="003073FA">
                          <w:rPr>
                            <w:rFonts w:ascii="Helvetica" w:eastAsia="Times New Roman" w:hAnsi="Helvetica" w:cs="Helvetica"/>
                            <w:color w:val="202020"/>
                            <w:sz w:val="24"/>
                            <w:szCs w:val="24"/>
                            <w:lang w:eastAsia="en-GB"/>
                          </w:rPr>
                          <w:br/>
                        </w:r>
                        <w:hyperlink r:id="rId10" w:tgtFrame="_blank" w:history="1">
                          <w:r w:rsidRPr="003073FA">
                            <w:rPr>
                              <w:rFonts w:ascii="Helvetica" w:eastAsia="Times New Roman" w:hAnsi="Helvetica" w:cs="Helvetica"/>
                              <w:color w:val="007C89"/>
                              <w:sz w:val="24"/>
                              <w:szCs w:val="24"/>
                              <w:u w:val="single"/>
                              <w:lang w:eastAsia="en-GB"/>
                            </w:rPr>
                            <w:t>https://accent.hicom.co.uk/CourseManager/Live/HEE/Web/sys_pages/Delegate/DelegateCourseEventDetail.aspx?filterCourseEventID=3de21f1f-2bf9-4e1c-95ac-a446ffd42c2b&amp;MenuIndex=0</w:t>
                          </w:r>
                        </w:hyperlink>
                        <w:r w:rsidRPr="003073FA">
                          <w:rPr>
                            <w:rFonts w:ascii="Helvetica" w:eastAsia="Times New Roman" w:hAnsi="Helvetica" w:cs="Helvetica"/>
                            <w:color w:val="202020"/>
                            <w:sz w:val="24"/>
                            <w:szCs w:val="24"/>
                            <w:lang w:eastAsia="en-GB"/>
                          </w:rPr>
                          <w:br/>
                          <w:t>Please contact me directly if you have any questions or problems with booking; </w:t>
                        </w:r>
                        <w:hyperlink r:id="rId11" w:tgtFrame="_blank" w:history="1">
                          <w:r w:rsidRPr="003073FA">
                            <w:rPr>
                              <w:rFonts w:ascii="Helvetica" w:eastAsia="Times New Roman" w:hAnsi="Helvetica" w:cs="Helvetica"/>
                              <w:color w:val="007C89"/>
                              <w:sz w:val="24"/>
                              <w:szCs w:val="24"/>
                              <w:u w:val="single"/>
                              <w:lang w:eastAsia="en-GB"/>
                            </w:rPr>
                            <w:t>rami.khatib@nhs.net</w:t>
                          </w:r>
                        </w:hyperlink>
                        <w:r w:rsidRPr="003073FA">
                          <w:rPr>
                            <w:rFonts w:ascii="Helvetica" w:eastAsia="Times New Roman" w:hAnsi="Helvetica" w:cs="Helvetica"/>
                            <w:color w:val="202020"/>
                            <w:sz w:val="24"/>
                            <w:szCs w:val="24"/>
                            <w:lang w:eastAsia="en-GB"/>
                          </w:rPr>
                          <w:br/>
                          <w:t>Kind regards,</w:t>
                        </w:r>
                        <w:r w:rsidRPr="003073FA">
                          <w:rPr>
                            <w:rFonts w:ascii="Helvetica" w:eastAsia="Times New Roman" w:hAnsi="Helvetica" w:cs="Helvetica"/>
                            <w:color w:val="202020"/>
                            <w:sz w:val="24"/>
                            <w:szCs w:val="24"/>
                            <w:lang w:eastAsia="en-GB"/>
                          </w:rPr>
                          <w:br/>
                          <w:t xml:space="preserve">Dr Rami </w:t>
                        </w:r>
                        <w:proofErr w:type="spellStart"/>
                        <w:r w:rsidRPr="003073FA">
                          <w:rPr>
                            <w:rFonts w:ascii="Helvetica" w:eastAsia="Times New Roman" w:hAnsi="Helvetica" w:cs="Helvetica"/>
                            <w:color w:val="202020"/>
                            <w:sz w:val="24"/>
                            <w:szCs w:val="24"/>
                            <w:lang w:eastAsia="en-GB"/>
                          </w:rPr>
                          <w:t>Khatib</w:t>
                        </w:r>
                        <w:proofErr w:type="spellEnd"/>
                        <w:r w:rsidRPr="003073FA">
                          <w:rPr>
                            <w:rFonts w:ascii="Helvetica" w:eastAsia="Times New Roman" w:hAnsi="Helvetica" w:cs="Helvetica"/>
                            <w:color w:val="202020"/>
                            <w:sz w:val="24"/>
                            <w:szCs w:val="24"/>
                            <w:lang w:eastAsia="en-GB"/>
                          </w:rPr>
                          <w:br/>
                          <w:t>LDN Chair for Derbyshire</w:t>
                        </w:r>
                        <w:r w:rsidRPr="003073FA">
                          <w:rPr>
                            <w:rFonts w:ascii="Helvetica" w:eastAsia="Times New Roman" w:hAnsi="Helvetica" w:cs="Helvetica"/>
                            <w:color w:val="202020"/>
                            <w:sz w:val="24"/>
                            <w:szCs w:val="24"/>
                            <w:lang w:eastAsia="en-GB"/>
                          </w:rPr>
                          <w:br/>
                          <w:t> </w:t>
                        </w:r>
                        <w:r w:rsidRPr="003073FA">
                          <w:rPr>
                            <w:rFonts w:ascii="Helvetica" w:eastAsia="Times New Roman" w:hAnsi="Helvetica" w:cs="Helvetica"/>
                            <w:color w:val="202020"/>
                            <w:sz w:val="24"/>
                            <w:szCs w:val="24"/>
                            <w:lang w:eastAsia="en-GB"/>
                          </w:rPr>
                          <w:br/>
                          <w:t> </w:t>
                        </w:r>
                        <w:r w:rsidRPr="003073FA">
                          <w:rPr>
                            <w:rFonts w:ascii="Helvetica" w:eastAsia="Times New Roman" w:hAnsi="Helvetica" w:cs="Helvetica"/>
                            <w:color w:val="202020"/>
                            <w:sz w:val="24"/>
                            <w:szCs w:val="24"/>
                            <w:lang w:eastAsia="en-GB"/>
                          </w:rPr>
                          <w:br/>
                        </w:r>
                        <w:r w:rsidRPr="003073FA">
                          <w:rPr>
                            <w:rFonts w:ascii="Helvetica" w:eastAsia="Times New Roman" w:hAnsi="Helvetica" w:cs="Helvetica"/>
                            <w:b/>
                            <w:bCs/>
                            <w:color w:val="202020"/>
                            <w:sz w:val="24"/>
                            <w:szCs w:val="24"/>
                            <w:u w:val="single"/>
                            <w:lang w:eastAsia="en-GB"/>
                          </w:rPr>
                          <w:t>Dental Nurses support group: Medical conditions in dentistry Webinar</w:t>
                        </w:r>
                        <w:r w:rsidRPr="003073FA">
                          <w:rPr>
                            <w:rFonts w:ascii="Helvetica" w:eastAsia="Times New Roman" w:hAnsi="Helvetica" w:cs="Helvetica"/>
                            <w:color w:val="202020"/>
                            <w:sz w:val="24"/>
                            <w:szCs w:val="24"/>
                            <w:lang w:eastAsia="en-GB"/>
                          </w:rPr>
                          <w:br/>
                          <w:t>Course Dates: 2 July 2024, 19:00-20:30 </w:t>
                        </w:r>
                        <w:hyperlink r:id="rId12" w:tgtFrame="_blank" w:history="1">
                          <w:r w:rsidRPr="003073FA">
                            <w:rPr>
                              <w:rFonts w:ascii="Helvetica" w:eastAsia="Times New Roman" w:hAnsi="Helvetica" w:cs="Helvetica"/>
                              <w:color w:val="0000FF"/>
                              <w:sz w:val="24"/>
                              <w:szCs w:val="24"/>
                              <w:u w:val="single"/>
                              <w:lang w:eastAsia="en-GB"/>
                            </w:rPr>
                            <w:t>link</w:t>
                          </w:r>
                        </w:hyperlink>
                        <w:r w:rsidRPr="003073FA">
                          <w:rPr>
                            <w:rFonts w:ascii="Helvetica" w:eastAsia="Times New Roman" w:hAnsi="Helvetica" w:cs="Helvetica"/>
                            <w:color w:val="202020"/>
                            <w:sz w:val="24"/>
                            <w:szCs w:val="24"/>
                            <w:lang w:eastAsia="en-GB"/>
                          </w:rPr>
                          <w:br/>
                          <w:t> </w:t>
                        </w:r>
                        <w:r w:rsidRPr="003073FA">
                          <w:rPr>
                            <w:rFonts w:ascii="Helvetica" w:eastAsia="Times New Roman" w:hAnsi="Helvetica" w:cs="Helvetica"/>
                            <w:color w:val="202020"/>
                            <w:sz w:val="24"/>
                            <w:szCs w:val="24"/>
                            <w:lang w:eastAsia="en-GB"/>
                          </w:rPr>
                          <w:br/>
                        </w:r>
                        <w:r w:rsidRPr="003073FA">
                          <w:rPr>
                            <w:rFonts w:ascii="Helvetica" w:eastAsia="Times New Roman" w:hAnsi="Helvetica" w:cs="Helvetica"/>
                            <w:color w:val="202020"/>
                            <w:sz w:val="24"/>
                            <w:szCs w:val="24"/>
                            <w:lang w:eastAsia="en-GB"/>
                          </w:rPr>
                          <w:br/>
                        </w:r>
                        <w:r w:rsidRPr="003073FA">
                          <w:rPr>
                            <w:rFonts w:ascii="Helvetica" w:eastAsia="Times New Roman" w:hAnsi="Helvetica" w:cs="Helvetica"/>
                            <w:b/>
                            <w:bCs/>
                            <w:color w:val="202020"/>
                            <w:sz w:val="24"/>
                            <w:szCs w:val="24"/>
                            <w:u w:val="single"/>
                            <w:lang w:eastAsia="en-GB"/>
                          </w:rPr>
                          <w:t>Policy book for primary dental services and associated appendices </w:t>
                        </w:r>
                        <w:r w:rsidRPr="003073FA">
                          <w:rPr>
                            <w:rFonts w:ascii="Helvetica" w:eastAsia="Times New Roman" w:hAnsi="Helvetica" w:cs="Helvetica"/>
                            <w:color w:val="202020"/>
                            <w:sz w:val="24"/>
                            <w:szCs w:val="24"/>
                            <w:lang w:eastAsia="en-GB"/>
                          </w:rPr>
                          <w:br/>
                        </w:r>
                        <w:r w:rsidRPr="003073FA">
                          <w:rPr>
                            <w:rFonts w:ascii="Helvetica" w:eastAsia="Times New Roman" w:hAnsi="Helvetica" w:cs="Helvetica"/>
                            <w:color w:val="202020"/>
                            <w:sz w:val="24"/>
                            <w:szCs w:val="24"/>
                            <w:lang w:eastAsia="en-GB"/>
                          </w:rPr>
                          <w:lastRenderedPageBreak/>
                          <w:t> </w:t>
                        </w:r>
                        <w:r w:rsidRPr="003073FA">
                          <w:rPr>
                            <w:rFonts w:ascii="Helvetica" w:eastAsia="Times New Roman" w:hAnsi="Helvetica" w:cs="Helvetica"/>
                            <w:color w:val="202020"/>
                            <w:sz w:val="24"/>
                            <w:szCs w:val="24"/>
                            <w:lang w:eastAsia="en-GB"/>
                          </w:rPr>
                          <w:br/>
                          <w:t>An updated </w:t>
                        </w:r>
                        <w:hyperlink r:id="rId13" w:tgtFrame="_blank" w:history="1">
                          <w:r w:rsidRPr="003073FA">
                            <w:rPr>
                              <w:rFonts w:ascii="Helvetica" w:eastAsia="Times New Roman" w:hAnsi="Helvetica" w:cs="Helvetica"/>
                              <w:color w:val="007C89"/>
                              <w:sz w:val="24"/>
                              <w:szCs w:val="24"/>
                              <w:u w:val="single"/>
                              <w:lang w:eastAsia="en-GB"/>
                            </w:rPr>
                            <w:t>policy book and associated appendices for primary dental services</w:t>
                          </w:r>
                        </w:hyperlink>
                        <w:r w:rsidRPr="003073FA">
                          <w:rPr>
                            <w:rFonts w:ascii="Helvetica" w:eastAsia="Times New Roman" w:hAnsi="Helvetica" w:cs="Helvetica"/>
                            <w:color w:val="202020"/>
                            <w:sz w:val="24"/>
                            <w:szCs w:val="24"/>
                            <w:lang w:eastAsia="en-GB"/>
                          </w:rPr>
                          <w:t> has been published this week. The document provides commissioners of dental services with the context, information and tools to commission and manage dental contracts. </w:t>
                        </w:r>
                        <w:r w:rsidRPr="003073FA">
                          <w:rPr>
                            <w:rFonts w:ascii="Helvetica" w:eastAsia="Times New Roman" w:hAnsi="Helvetica" w:cs="Helvetica"/>
                            <w:color w:val="202020"/>
                            <w:sz w:val="24"/>
                            <w:szCs w:val="24"/>
                            <w:lang w:eastAsia="en-GB"/>
                          </w:rPr>
                          <w:br/>
                          <w:t> </w:t>
                        </w:r>
                        <w:r w:rsidRPr="003073FA">
                          <w:rPr>
                            <w:rFonts w:ascii="Helvetica" w:eastAsia="Times New Roman" w:hAnsi="Helvetica" w:cs="Helvetica"/>
                            <w:color w:val="202020"/>
                            <w:sz w:val="24"/>
                            <w:szCs w:val="24"/>
                            <w:lang w:eastAsia="en-GB"/>
                          </w:rPr>
                          <w:br/>
                          <w:t> </w:t>
                        </w:r>
                        <w:r w:rsidRPr="003073FA">
                          <w:rPr>
                            <w:rFonts w:ascii="Helvetica" w:eastAsia="Times New Roman" w:hAnsi="Helvetica" w:cs="Helvetica"/>
                            <w:color w:val="202020"/>
                            <w:sz w:val="24"/>
                            <w:szCs w:val="24"/>
                            <w:lang w:eastAsia="en-GB"/>
                          </w:rPr>
                          <w:br/>
                        </w:r>
                        <w:r w:rsidRPr="003073FA">
                          <w:rPr>
                            <w:rFonts w:ascii="Helvetica" w:eastAsia="Times New Roman" w:hAnsi="Helvetica" w:cs="Helvetica"/>
                            <w:b/>
                            <w:bCs/>
                            <w:color w:val="202020"/>
                            <w:sz w:val="24"/>
                            <w:szCs w:val="24"/>
                            <w:u w:val="single"/>
                            <w:lang w:eastAsia="en-GB"/>
                          </w:rPr>
                          <w:t>Pre-election key information</w:t>
                        </w:r>
                        <w:r w:rsidRPr="003073FA">
                          <w:rPr>
                            <w:rFonts w:ascii="Helvetica" w:eastAsia="Times New Roman" w:hAnsi="Helvetica" w:cs="Helvetica"/>
                            <w:color w:val="202020"/>
                            <w:sz w:val="24"/>
                            <w:szCs w:val="24"/>
                            <w:lang w:eastAsia="en-GB"/>
                          </w:rPr>
                          <w:br/>
                          <w:t> </w:t>
                        </w:r>
                        <w:r w:rsidRPr="003073FA">
                          <w:rPr>
                            <w:rFonts w:ascii="Helvetica" w:eastAsia="Times New Roman" w:hAnsi="Helvetica" w:cs="Helvetica"/>
                            <w:color w:val="202020"/>
                            <w:sz w:val="24"/>
                            <w:szCs w:val="24"/>
                            <w:lang w:eastAsia="en-GB"/>
                          </w:rPr>
                          <w:br/>
                        </w:r>
                        <w:r w:rsidRPr="003073FA">
                          <w:rPr>
                            <w:rFonts w:ascii="Helvetica" w:eastAsia="Times New Roman" w:hAnsi="Helvetica" w:cs="Helvetica"/>
                            <w:color w:val="202020"/>
                            <w:sz w:val="24"/>
                            <w:szCs w:val="24"/>
                            <w:u w:val="single"/>
                            <w:lang w:eastAsia="en-GB"/>
                          </w:rPr>
                          <w:t>What is the pre-election period?</w:t>
                        </w:r>
                        <w:r w:rsidRPr="003073FA">
                          <w:rPr>
                            <w:rFonts w:ascii="Helvetica" w:eastAsia="Times New Roman" w:hAnsi="Helvetica" w:cs="Helvetica"/>
                            <w:color w:val="202020"/>
                            <w:sz w:val="24"/>
                            <w:szCs w:val="24"/>
                            <w:lang w:eastAsia="en-GB"/>
                          </w:rPr>
                          <w:br/>
                          <w:t>During the pre-election period, previously referred to as ‘purdah’, specific restrictions are placed on the use of public resources and the communication activities of public bodies, civil servants and local government officials.</w:t>
                        </w:r>
                        <w:r w:rsidRPr="003073FA">
                          <w:rPr>
                            <w:rFonts w:ascii="Helvetica" w:eastAsia="Times New Roman" w:hAnsi="Helvetica" w:cs="Helvetica"/>
                            <w:color w:val="202020"/>
                            <w:sz w:val="24"/>
                            <w:szCs w:val="24"/>
                            <w:lang w:eastAsia="en-GB"/>
                          </w:rPr>
                          <w:br/>
                          <w:t> </w:t>
                        </w:r>
                        <w:r w:rsidRPr="003073FA">
                          <w:rPr>
                            <w:rFonts w:ascii="Helvetica" w:eastAsia="Times New Roman" w:hAnsi="Helvetica" w:cs="Helvetica"/>
                            <w:color w:val="202020"/>
                            <w:sz w:val="24"/>
                            <w:szCs w:val="24"/>
                            <w:lang w:eastAsia="en-GB"/>
                          </w:rPr>
                          <w:br/>
                          <w:t>The pre-election period is designed to avoid the actions of public bodies distracting from or having influence on election campaigns. The pre-election period has implications for all NHS organisations, although it is worth remembering that the NHS should always remain politically impartial.</w:t>
                        </w:r>
                        <w:r w:rsidRPr="003073FA">
                          <w:rPr>
                            <w:rFonts w:ascii="Helvetica" w:eastAsia="Times New Roman" w:hAnsi="Helvetica" w:cs="Helvetica"/>
                            <w:color w:val="202020"/>
                            <w:sz w:val="24"/>
                            <w:szCs w:val="24"/>
                            <w:lang w:eastAsia="en-GB"/>
                          </w:rPr>
                          <w:br/>
                          <w:t> </w:t>
                        </w:r>
                        <w:r w:rsidRPr="003073FA">
                          <w:rPr>
                            <w:rFonts w:ascii="Helvetica" w:eastAsia="Times New Roman" w:hAnsi="Helvetica" w:cs="Helvetica"/>
                            <w:color w:val="202020"/>
                            <w:sz w:val="24"/>
                            <w:szCs w:val="24"/>
                            <w:lang w:eastAsia="en-GB"/>
                          </w:rPr>
                          <w:br/>
                        </w:r>
                        <w:r w:rsidRPr="003073FA">
                          <w:rPr>
                            <w:rFonts w:ascii="Helvetica" w:eastAsia="Times New Roman" w:hAnsi="Helvetica" w:cs="Helvetica"/>
                            <w:color w:val="202020"/>
                            <w:sz w:val="24"/>
                            <w:szCs w:val="24"/>
                            <w:u w:val="single"/>
                            <w:lang w:eastAsia="en-GB"/>
                          </w:rPr>
                          <w:t> Key considerations</w:t>
                        </w:r>
                        <w:r w:rsidRPr="003073FA">
                          <w:rPr>
                            <w:rFonts w:ascii="Helvetica" w:eastAsia="Times New Roman" w:hAnsi="Helvetica" w:cs="Helvetica"/>
                            <w:color w:val="202020"/>
                            <w:sz w:val="24"/>
                            <w:szCs w:val="24"/>
                            <w:lang w:eastAsia="en-GB"/>
                          </w:rPr>
                          <w:br/>
                          <w:t>All NHS organisations and staff behave impartially towards all candidates and political parties, and do not influence the election outcomes, whether inadvertently or intentionally.</w:t>
                        </w:r>
                        <w:r w:rsidRPr="003073FA">
                          <w:rPr>
                            <w:rFonts w:ascii="Helvetica" w:eastAsia="Times New Roman" w:hAnsi="Helvetica" w:cs="Helvetica"/>
                            <w:color w:val="202020"/>
                            <w:sz w:val="24"/>
                            <w:szCs w:val="24"/>
                            <w:lang w:eastAsia="en-GB"/>
                          </w:rPr>
                          <w:br/>
                          <w:t>As always during a pre-election period, there should be:</w:t>
                        </w:r>
                      </w:p>
                      <w:p w:rsidR="003073FA" w:rsidRPr="003073FA" w:rsidRDefault="003073FA" w:rsidP="003073FA">
                        <w:pPr>
                          <w:numPr>
                            <w:ilvl w:val="0"/>
                            <w:numId w:val="4"/>
                          </w:numPr>
                          <w:spacing w:before="100" w:beforeAutospacing="1" w:after="120" w:line="240" w:lineRule="auto"/>
                          <w:ind w:left="360"/>
                          <w:rPr>
                            <w:rFonts w:ascii="Helvetica" w:eastAsia="Times New Roman" w:hAnsi="Helvetica" w:cs="Helvetica"/>
                            <w:color w:val="202020"/>
                            <w:sz w:val="24"/>
                            <w:szCs w:val="24"/>
                            <w:lang w:eastAsia="en-GB"/>
                          </w:rPr>
                        </w:pPr>
                        <w:r w:rsidRPr="003073FA">
                          <w:rPr>
                            <w:rFonts w:ascii="Helvetica" w:eastAsia="Times New Roman" w:hAnsi="Helvetica" w:cs="Helvetica"/>
                            <w:color w:val="202020"/>
                            <w:sz w:val="24"/>
                            <w:szCs w:val="24"/>
                            <w:lang w:eastAsia="en-GB"/>
                          </w:rPr>
                          <w:t>no new decisions or announcements of policy or strategy;</w:t>
                        </w:r>
                      </w:p>
                      <w:p w:rsidR="003073FA" w:rsidRPr="003073FA" w:rsidRDefault="003073FA" w:rsidP="003073FA">
                        <w:pPr>
                          <w:numPr>
                            <w:ilvl w:val="0"/>
                            <w:numId w:val="4"/>
                          </w:numPr>
                          <w:spacing w:before="100" w:beforeAutospacing="1" w:after="120" w:line="240" w:lineRule="auto"/>
                          <w:ind w:left="360"/>
                          <w:rPr>
                            <w:rFonts w:ascii="Helvetica" w:eastAsia="Times New Roman" w:hAnsi="Helvetica" w:cs="Helvetica"/>
                            <w:color w:val="202020"/>
                            <w:sz w:val="24"/>
                            <w:szCs w:val="24"/>
                            <w:lang w:eastAsia="en-GB"/>
                          </w:rPr>
                        </w:pPr>
                        <w:r w:rsidRPr="003073FA">
                          <w:rPr>
                            <w:rFonts w:ascii="Helvetica" w:eastAsia="Times New Roman" w:hAnsi="Helvetica" w:cs="Helvetica"/>
                            <w:color w:val="202020"/>
                            <w:sz w:val="24"/>
                            <w:szCs w:val="24"/>
                            <w:lang w:eastAsia="en-GB"/>
                          </w:rPr>
                          <w:t>no decisions on large and/or contentious procurement contracts;</w:t>
                        </w:r>
                      </w:p>
                      <w:p w:rsidR="003073FA" w:rsidRPr="003073FA" w:rsidRDefault="003073FA" w:rsidP="003073FA">
                        <w:pPr>
                          <w:numPr>
                            <w:ilvl w:val="0"/>
                            <w:numId w:val="4"/>
                          </w:numPr>
                          <w:spacing w:before="100" w:beforeAutospacing="1" w:after="120" w:line="240" w:lineRule="auto"/>
                          <w:ind w:left="360"/>
                          <w:rPr>
                            <w:rFonts w:ascii="Helvetica" w:eastAsia="Times New Roman" w:hAnsi="Helvetica" w:cs="Helvetica"/>
                            <w:color w:val="202020"/>
                            <w:sz w:val="24"/>
                            <w:szCs w:val="24"/>
                            <w:lang w:eastAsia="en-GB"/>
                          </w:rPr>
                        </w:pPr>
                        <w:proofErr w:type="gramStart"/>
                        <w:r w:rsidRPr="003073FA">
                          <w:rPr>
                            <w:rFonts w:ascii="Helvetica" w:eastAsia="Times New Roman" w:hAnsi="Helvetica" w:cs="Helvetica"/>
                            <w:color w:val="202020"/>
                            <w:sz w:val="24"/>
                            <w:szCs w:val="24"/>
                            <w:lang w:eastAsia="en-GB"/>
                          </w:rPr>
                          <w:t>no</w:t>
                        </w:r>
                        <w:proofErr w:type="gramEnd"/>
                        <w:r w:rsidRPr="003073FA">
                          <w:rPr>
                            <w:rFonts w:ascii="Helvetica" w:eastAsia="Times New Roman" w:hAnsi="Helvetica" w:cs="Helvetica"/>
                            <w:color w:val="202020"/>
                            <w:sz w:val="24"/>
                            <w:szCs w:val="24"/>
                            <w:lang w:eastAsia="en-GB"/>
                          </w:rPr>
                          <w:t xml:space="preserve"> participation by official NHS representatives in debates and events that may be politically controversial, whether at national or local level.</w:t>
                        </w:r>
                      </w:p>
                      <w:p w:rsidR="003073FA" w:rsidRPr="003073FA" w:rsidRDefault="003073FA" w:rsidP="003073FA">
                        <w:pPr>
                          <w:spacing w:after="0" w:line="360" w:lineRule="atLeast"/>
                          <w:rPr>
                            <w:rFonts w:ascii="Helvetica" w:eastAsia="Times New Roman" w:hAnsi="Helvetica" w:cs="Helvetica"/>
                            <w:color w:val="202020"/>
                            <w:sz w:val="24"/>
                            <w:szCs w:val="24"/>
                            <w:lang w:eastAsia="en-GB"/>
                          </w:rPr>
                        </w:pPr>
                        <w:r w:rsidRPr="003073FA">
                          <w:rPr>
                            <w:rFonts w:ascii="Helvetica" w:eastAsia="Times New Roman" w:hAnsi="Helvetica" w:cs="Helvetica"/>
                            <w:color w:val="202020"/>
                            <w:sz w:val="24"/>
                            <w:szCs w:val="24"/>
                            <w:lang w:eastAsia="en-GB"/>
                          </w:rPr>
                          <w:t> </w:t>
                        </w:r>
                        <w:r w:rsidRPr="003073FA">
                          <w:rPr>
                            <w:rFonts w:ascii="Helvetica" w:eastAsia="Times New Roman" w:hAnsi="Helvetica" w:cs="Helvetica"/>
                            <w:color w:val="202020"/>
                            <w:sz w:val="24"/>
                            <w:szCs w:val="24"/>
                            <w:lang w:eastAsia="en-GB"/>
                          </w:rPr>
                          <w:br/>
                          <w:t>These restrictions apply in all cases other than where postponement would be detrimental to the effective running of the local NHS, or wasteful of public money. </w:t>
                        </w:r>
                        <w:r w:rsidRPr="003073FA">
                          <w:rPr>
                            <w:rFonts w:ascii="Helvetica" w:eastAsia="Times New Roman" w:hAnsi="Helvetica" w:cs="Helvetica"/>
                            <w:color w:val="202020"/>
                            <w:sz w:val="24"/>
                            <w:szCs w:val="24"/>
                            <w:lang w:eastAsia="en-GB"/>
                          </w:rPr>
                          <w:br/>
                          <w:t> </w:t>
                        </w:r>
                      </w:p>
                    </w:tc>
                  </w:tr>
                </w:tbl>
                <w:p w:rsidR="003073FA" w:rsidRPr="003073FA" w:rsidRDefault="003073FA" w:rsidP="003073FA">
                  <w:pPr>
                    <w:spacing w:after="0" w:line="240" w:lineRule="auto"/>
                    <w:rPr>
                      <w:rFonts w:ascii="Segoe UI" w:eastAsia="Times New Roman" w:hAnsi="Segoe UI" w:cs="Segoe UI"/>
                      <w:sz w:val="20"/>
                      <w:szCs w:val="20"/>
                      <w:lang w:eastAsia="en-GB"/>
                    </w:rPr>
                  </w:pPr>
                </w:p>
              </w:tc>
            </w:tr>
          </w:tbl>
          <w:p w:rsidR="003073FA" w:rsidRPr="003073FA" w:rsidRDefault="003073FA" w:rsidP="003073FA">
            <w:pPr>
              <w:spacing w:after="0" w:line="240" w:lineRule="auto"/>
              <w:rPr>
                <w:rFonts w:ascii="Segoe UI" w:eastAsia="Times New Roman" w:hAnsi="Segoe UI" w:cs="Segoe UI"/>
                <w:sz w:val="20"/>
                <w:szCs w:val="20"/>
                <w:lang w:eastAsia="en-GB"/>
              </w:rPr>
            </w:pPr>
          </w:p>
        </w:tc>
      </w:tr>
    </w:tbl>
    <w:p w:rsidR="004E1EA2" w:rsidRDefault="004E1EA2">
      <w:bookmarkStart w:id="0" w:name="_GoBack"/>
      <w:bookmarkEnd w:id="0"/>
    </w:p>
    <w:sectPr w:rsidR="004E1EA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783380"/>
    <w:multiLevelType w:val="multilevel"/>
    <w:tmpl w:val="E9503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A1F43D2"/>
    <w:multiLevelType w:val="multilevel"/>
    <w:tmpl w:val="3A006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D976098"/>
    <w:multiLevelType w:val="multilevel"/>
    <w:tmpl w:val="F1341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E351E94"/>
    <w:multiLevelType w:val="multilevel"/>
    <w:tmpl w:val="B52AC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73FA"/>
    <w:rsid w:val="003073FA"/>
    <w:rsid w:val="004E1EA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A8EA4C-0889-421C-B5A4-319027DEA6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1810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ertsldc.us9.list-manage.com/track/click?u=dc741b2eabce5f7306cd52a2b&amp;id=58c4532aec&amp;e=22c5a01b6d" TargetMode="External"/><Relationship Id="rId13" Type="http://schemas.openxmlformats.org/officeDocument/2006/relationships/hyperlink" Target="https://hertsldc.us9.list-manage.com/track/click?u=dc741b2eabce5f7306cd52a2b&amp;id=4bf5d003f8&amp;e=22c5a01b6d" TargetMode="External"/><Relationship Id="rId3" Type="http://schemas.openxmlformats.org/officeDocument/2006/relationships/settings" Target="settings.xml"/><Relationship Id="rId7" Type="http://schemas.openxmlformats.org/officeDocument/2006/relationships/hyperlink" Target="https://hertsldc.us9.list-manage.com/track/click?u=dc741b2eabce5f7306cd52a2b&amp;id=0cfbdb8a1d&amp;e=22c5a01b6d" TargetMode="External"/><Relationship Id="rId12" Type="http://schemas.openxmlformats.org/officeDocument/2006/relationships/hyperlink" Target="https://hertsldc.us9.list-manage.com/track/click?u=dc741b2eabce5f7306cd52a2b&amp;id=e955e98754&amp;e=22c5a01b6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hertsldc.us9.list-manage.com/track/click?u=dc741b2eabce5f7306cd52a2b&amp;id=61ab4082c7&amp;e=22c5a01b6d" TargetMode="External"/><Relationship Id="rId11" Type="http://schemas.openxmlformats.org/officeDocument/2006/relationships/hyperlink" Target="mailto:rami.khatib@nhs.net" TargetMode="External"/><Relationship Id="rId5" Type="http://schemas.openxmlformats.org/officeDocument/2006/relationships/hyperlink" Target="https://hertsldc.us9.list-manage.com/track/click?u=dc741b2eabce5f7306cd52a2b&amp;id=18a35b04ca&amp;e=22c5a01b6d" TargetMode="External"/><Relationship Id="rId15" Type="http://schemas.openxmlformats.org/officeDocument/2006/relationships/theme" Target="theme/theme1.xml"/><Relationship Id="rId10" Type="http://schemas.openxmlformats.org/officeDocument/2006/relationships/hyperlink" Target="https://hertsldc.us9.list-manage.com/track/click?u=dc741b2eabce5f7306cd52a2b&amp;id=f77f59ce20&amp;e=22c5a01b6d" TargetMode="External"/><Relationship Id="rId4" Type="http://schemas.openxmlformats.org/officeDocument/2006/relationships/webSettings" Target="webSettings.xml"/><Relationship Id="rId9" Type="http://schemas.openxmlformats.org/officeDocument/2006/relationships/hyperlink" Target="https://hertsldc.us9.list-manage.com/track/click?u=dc741b2eabce5f7306cd52a2b&amp;id=7599d673f2&amp;e=22c5a01b6d"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860</Words>
  <Characters>4908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deNooijer</dc:creator>
  <cp:keywords/>
  <dc:description/>
  <cp:lastModifiedBy>Michael deNooijer</cp:lastModifiedBy>
  <cp:revision>1</cp:revision>
  <dcterms:created xsi:type="dcterms:W3CDTF">2024-06-09T22:10:00Z</dcterms:created>
  <dcterms:modified xsi:type="dcterms:W3CDTF">2024-06-09T22:11:00Z</dcterms:modified>
</cp:coreProperties>
</file>