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511BAE" w:rsidRPr="00511BAE" w:rsidTr="00511BAE">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11BAE" w:rsidRPr="00511BA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11BAE" w:rsidRPr="00511BAE">
                    <w:tc>
                      <w:tcPr>
                        <w:tcW w:w="0" w:type="auto"/>
                        <w:shd w:val="clear" w:color="auto" w:fill="auto"/>
                        <w:tcMar>
                          <w:top w:w="0" w:type="dxa"/>
                          <w:left w:w="270" w:type="dxa"/>
                          <w:bottom w:w="135" w:type="dxa"/>
                          <w:right w:w="270" w:type="dxa"/>
                        </w:tcMar>
                        <w:hideMark/>
                      </w:tcPr>
                      <w:p w:rsidR="00511BAE" w:rsidRPr="00511BAE" w:rsidRDefault="00511BAE" w:rsidP="00511BAE">
                        <w:pPr>
                          <w:spacing w:after="0" w:line="488" w:lineRule="atLeast"/>
                          <w:jc w:val="center"/>
                          <w:outlineLvl w:val="0"/>
                          <w:rPr>
                            <w:rFonts w:ascii="Helvetica" w:eastAsia="Times New Roman" w:hAnsi="Helvetica" w:cs="Helvetica"/>
                            <w:b/>
                            <w:bCs/>
                            <w:color w:val="202020"/>
                            <w:kern w:val="36"/>
                            <w:sz w:val="39"/>
                            <w:szCs w:val="39"/>
                            <w:lang w:eastAsia="en-GB"/>
                          </w:rPr>
                        </w:pPr>
                        <w:r w:rsidRPr="00511BAE">
                          <w:rPr>
                            <w:rFonts w:ascii="Helvetica" w:eastAsia="Times New Roman" w:hAnsi="Helvetica" w:cs="Helvetica"/>
                            <w:b/>
                            <w:bCs/>
                            <w:color w:val="006400"/>
                            <w:kern w:val="36"/>
                            <w:sz w:val="39"/>
                            <w:szCs w:val="39"/>
                            <w:lang w:eastAsia="en-GB"/>
                          </w:rPr>
                          <w:t>Herts LDC June 2022 update</w:t>
                        </w:r>
                      </w:p>
                    </w:tc>
                  </w:tr>
                </w:tbl>
                <w:p w:rsidR="00511BAE" w:rsidRPr="00511BAE" w:rsidRDefault="00511BAE" w:rsidP="00511BAE">
                  <w:pPr>
                    <w:spacing w:after="0" w:line="240" w:lineRule="auto"/>
                    <w:rPr>
                      <w:rFonts w:ascii="Times New Roman" w:eastAsia="Times New Roman" w:hAnsi="Times New Roman" w:cs="Times New Roman"/>
                      <w:sz w:val="24"/>
                      <w:szCs w:val="24"/>
                      <w:lang w:eastAsia="en-GB"/>
                    </w:rPr>
                  </w:pPr>
                </w:p>
              </w:tc>
            </w:tr>
          </w:tbl>
          <w:p w:rsidR="00511BAE" w:rsidRPr="00511BAE" w:rsidRDefault="00511BAE" w:rsidP="00511BAE">
            <w:pPr>
              <w:spacing w:after="0" w:line="240" w:lineRule="auto"/>
              <w:rPr>
                <w:rFonts w:ascii="Helvetica" w:eastAsia="Times New Roman" w:hAnsi="Helvetica" w:cs="Helvetica"/>
                <w:color w:val="000000"/>
                <w:sz w:val="20"/>
                <w:szCs w:val="20"/>
                <w:lang w:eastAsia="en-GB"/>
              </w:rPr>
            </w:pPr>
          </w:p>
        </w:tc>
      </w:tr>
      <w:tr w:rsidR="00511BAE" w:rsidRPr="00511BAE" w:rsidTr="00511BAE">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11BAE" w:rsidRPr="00511BA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11BAE" w:rsidRPr="00511BAE">
                    <w:tc>
                      <w:tcPr>
                        <w:tcW w:w="0" w:type="auto"/>
                        <w:shd w:val="clear" w:color="auto" w:fill="auto"/>
                        <w:tcMar>
                          <w:top w:w="0" w:type="dxa"/>
                          <w:left w:w="270" w:type="dxa"/>
                          <w:bottom w:w="135" w:type="dxa"/>
                          <w:right w:w="270" w:type="dxa"/>
                        </w:tcMar>
                        <w:hideMark/>
                      </w:tcPr>
                      <w:p w:rsidR="00511BAE" w:rsidRPr="00511BAE" w:rsidRDefault="00511BAE" w:rsidP="00511BAE">
                        <w:pPr>
                          <w:spacing w:after="0" w:line="360" w:lineRule="atLeast"/>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​Dear Colleagues,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Another month in limbo; locally, I would be grateful to know your experiences treating patients with bariatric needs. Can you cope? Have you been able to refer on those you are unable to help? And to where? There is a meeting of the Herts, Beds, Luton and Milton Keynes Local Dental Network steering committee this Thursday, 23 June, when this will be discussed. I need to know your experiences before this meeting.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Nationally the mood amongst those heavily dependent on NHS contracts has become worrying, and this year's LDC Conference reflects these concerns. It is unlikely the modest, marginal tweaks to NHS dentistry that may come soon will have any meaningful effect on the viability of NHS dentistry.</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Within this newsletter is information on:-</w:t>
                        </w:r>
                      </w:p>
                      <w:p w:rsidR="00511BAE" w:rsidRPr="00511BAE" w:rsidRDefault="00511BAE" w:rsidP="00511B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2022 LDC Conference</w:t>
                        </w:r>
                      </w:p>
                      <w:p w:rsidR="00511BAE" w:rsidRPr="00511BAE" w:rsidRDefault="00511BAE" w:rsidP="00511B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Modest, marginal tweaks are coming to NHS dentistry (BDA update)</w:t>
                        </w:r>
                      </w:p>
                      <w:p w:rsidR="00511BAE" w:rsidRPr="00511BAE" w:rsidRDefault="00511BAE" w:rsidP="00511B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Urgent Dental Care provision across the East of England region</w:t>
                        </w:r>
                      </w:p>
                      <w:p w:rsidR="00511BAE" w:rsidRPr="00511BAE" w:rsidRDefault="00511BAE" w:rsidP="00511B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Latest IPC guidance (BDA update)</w:t>
                        </w:r>
                      </w:p>
                      <w:p w:rsidR="00511BAE" w:rsidRPr="00511BAE" w:rsidRDefault="00511BAE" w:rsidP="00511BAE">
                        <w:pPr>
                          <w:spacing w:after="0" w:line="360" w:lineRule="atLeast"/>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w:t>
                        </w:r>
                        <w:r w:rsidRPr="00511BAE">
                          <w:rPr>
                            <w:rFonts w:ascii="Helvetica" w:eastAsia="Times New Roman" w:hAnsi="Helvetica" w:cs="Helvetica"/>
                            <w:b/>
                            <w:bCs/>
                            <w:color w:val="202020"/>
                            <w:sz w:val="24"/>
                            <w:szCs w:val="24"/>
                            <w:u w:val="single"/>
                            <w:lang w:eastAsia="en-GB"/>
                          </w:rPr>
                          <w:t>LDC Conference report</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r>
                        <w:r w:rsidRPr="00511BAE">
                          <w:rPr>
                            <w:rFonts w:ascii="Helvetica" w:eastAsia="Times New Roman" w:hAnsi="Helvetica" w:cs="Helvetica"/>
                            <w:i/>
                            <w:iCs/>
                            <w:color w:val="202020"/>
                            <w:sz w:val="24"/>
                            <w:szCs w:val="24"/>
                            <w:lang w:eastAsia="en-GB"/>
                          </w:rPr>
                          <w:t>The Conference started with a minute silence in memory of our dear friend and colleague Richard Elvin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r>
                        <w:r w:rsidRPr="00511BAE">
                          <w:rPr>
                            <w:rFonts w:ascii="Helvetica" w:eastAsia="Times New Roman" w:hAnsi="Helvetica" w:cs="Helvetica"/>
                            <w:i/>
                            <w:iCs/>
                            <w:color w:val="202020"/>
                            <w:sz w:val="24"/>
                            <w:szCs w:val="24"/>
                            <w:lang w:eastAsia="en-GB"/>
                          </w:rPr>
                          <w:t>He was a Herts LDC committee member for many years and retired in 2015. Richard was also a past Chair of Conference and one of our GDPC Reps for many years.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Shawn Charlwood Chair GDPC report will make for gloomy reading.</w:t>
                        </w:r>
                        <w:r w:rsidRPr="00511BAE">
                          <w:rPr>
                            <w:rFonts w:ascii="Helvetica" w:eastAsia="Times New Roman" w:hAnsi="Helvetica" w:cs="Helvetica"/>
                            <w:color w:val="202020"/>
                            <w:sz w:val="24"/>
                            <w:szCs w:val="24"/>
                            <w:lang w:eastAsia="en-GB"/>
                          </w:rPr>
                          <w:br/>
                          <w:t>The CQC and GDC presentations are worth reading as they show what lies ahead for us.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A 90-minute session was to be - </w:t>
                        </w:r>
                        <w:r w:rsidRPr="00511BAE">
                          <w:rPr>
                            <w:rFonts w:ascii="Helvetica" w:eastAsia="Times New Roman" w:hAnsi="Helvetica" w:cs="Helvetica"/>
                            <w:b/>
                            <w:bCs/>
                            <w:color w:val="202020"/>
                            <w:sz w:val="24"/>
                            <w:szCs w:val="24"/>
                            <w:lang w:eastAsia="en-GB"/>
                          </w:rPr>
                          <w:t>Key issues for dentistry</w:t>
                        </w:r>
                        <w:r w:rsidRPr="00511BAE">
                          <w:rPr>
                            <w:rFonts w:ascii="Helvetica" w:eastAsia="Times New Roman" w:hAnsi="Helvetica" w:cs="Helvetica"/>
                            <w:color w:val="202020"/>
                            <w:sz w:val="24"/>
                            <w:szCs w:val="24"/>
                            <w:lang w:eastAsia="en-GB"/>
                          </w:rPr>
                          <w:t> Attendees –</w:t>
                        </w:r>
                        <w:r w:rsidRPr="00511BAE">
                          <w:rPr>
                            <w:rFonts w:ascii="Helvetica" w:eastAsia="Times New Roman" w:hAnsi="Helvetica" w:cs="Helvetica"/>
                            <w:color w:val="202020"/>
                            <w:sz w:val="24"/>
                            <w:szCs w:val="24"/>
                            <w:lang w:eastAsia="en-GB"/>
                          </w:rPr>
                          <w:br/>
                          <w:t>Maria Caulfield MP – Minister for Patient Safety and Primary Care</w:t>
                        </w:r>
                        <w:r w:rsidRPr="00511BAE">
                          <w:rPr>
                            <w:rFonts w:ascii="Helvetica" w:eastAsia="Times New Roman" w:hAnsi="Helvetica" w:cs="Helvetica"/>
                            <w:color w:val="202020"/>
                            <w:sz w:val="24"/>
                            <w:szCs w:val="24"/>
                            <w:lang w:eastAsia="en-GB"/>
                          </w:rPr>
                          <w:br/>
                        </w:r>
                        <w:r w:rsidRPr="00511BAE">
                          <w:rPr>
                            <w:rFonts w:ascii="Helvetica" w:eastAsia="Times New Roman" w:hAnsi="Helvetica" w:cs="Helvetica"/>
                            <w:color w:val="202020"/>
                            <w:sz w:val="24"/>
                            <w:szCs w:val="24"/>
                            <w:lang w:eastAsia="en-GB"/>
                          </w:rPr>
                          <w:lastRenderedPageBreak/>
                          <w:t>Andrew Dickenson – Chief Dental Officer, Wales</w:t>
                        </w:r>
                        <w:r w:rsidRPr="00511BAE">
                          <w:rPr>
                            <w:rFonts w:ascii="Helvetica" w:eastAsia="Times New Roman" w:hAnsi="Helvetica" w:cs="Helvetica"/>
                            <w:color w:val="202020"/>
                            <w:sz w:val="24"/>
                            <w:szCs w:val="24"/>
                            <w:lang w:eastAsia="en-GB"/>
                          </w:rPr>
                          <w:br/>
                          <w:t>Shawn Charlwood – Chair, General Dental Practice Committee</w:t>
                        </w:r>
                        <w:r w:rsidRPr="00511BAE">
                          <w:rPr>
                            <w:rFonts w:ascii="Helvetica" w:eastAsia="Times New Roman" w:hAnsi="Helvetica" w:cs="Helvetica"/>
                            <w:color w:val="202020"/>
                            <w:sz w:val="24"/>
                            <w:szCs w:val="24"/>
                            <w:lang w:eastAsia="en-GB"/>
                          </w:rPr>
                          <w:br/>
                          <w:t xml:space="preserve">Russell </w:t>
                        </w:r>
                        <w:proofErr w:type="spellStart"/>
                        <w:r w:rsidRPr="00511BAE">
                          <w:rPr>
                            <w:rFonts w:ascii="Helvetica" w:eastAsia="Times New Roman" w:hAnsi="Helvetica" w:cs="Helvetica"/>
                            <w:color w:val="202020"/>
                            <w:sz w:val="24"/>
                            <w:szCs w:val="24"/>
                            <w:lang w:eastAsia="en-GB"/>
                          </w:rPr>
                          <w:t>Gidney</w:t>
                        </w:r>
                        <w:proofErr w:type="spellEnd"/>
                        <w:r w:rsidRPr="00511BAE">
                          <w:rPr>
                            <w:rFonts w:ascii="Helvetica" w:eastAsia="Times New Roman" w:hAnsi="Helvetica" w:cs="Helvetica"/>
                            <w:color w:val="202020"/>
                            <w:sz w:val="24"/>
                            <w:szCs w:val="24"/>
                            <w:lang w:eastAsia="en-GB"/>
                          </w:rPr>
                          <w:t xml:space="preserve"> – Chair, Wales General Dental Practice Committee</w:t>
                        </w:r>
                        <w:r w:rsidRPr="00511BAE">
                          <w:rPr>
                            <w:rFonts w:ascii="Helvetica" w:eastAsia="Times New Roman" w:hAnsi="Helvetica" w:cs="Helvetica"/>
                            <w:color w:val="202020"/>
                            <w:sz w:val="24"/>
                            <w:szCs w:val="24"/>
                            <w:lang w:eastAsia="en-GB"/>
                          </w:rPr>
                          <w:br/>
                          <w:t>After the presentations, there was to be a discussion session.</w:t>
                        </w:r>
                        <w:r w:rsidRPr="00511BAE">
                          <w:rPr>
                            <w:rFonts w:ascii="Helvetica" w:eastAsia="Times New Roman" w:hAnsi="Helvetica" w:cs="Helvetica"/>
                            <w:color w:val="202020"/>
                            <w:sz w:val="24"/>
                            <w:szCs w:val="24"/>
                            <w:lang w:eastAsia="en-GB"/>
                          </w:rPr>
                          <w:br/>
                          <w:t>Sara Hurley, CDO, had already sent apologies!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Ms Caulfield cancelled, and absolutely nobody from the OCDO was able to attend!</w:t>
                        </w:r>
                        <w:r w:rsidRPr="00511BAE">
                          <w:rPr>
                            <w:rFonts w:ascii="Helvetica" w:eastAsia="Times New Roman" w:hAnsi="Helvetica" w:cs="Helvetica"/>
                            <w:color w:val="202020"/>
                            <w:sz w:val="24"/>
                            <w:szCs w:val="24"/>
                            <w:lang w:eastAsia="en-GB"/>
                          </w:rPr>
                          <w:br/>
                        </w:r>
                        <w:r w:rsidRPr="00511BAE">
                          <w:rPr>
                            <w:rFonts w:ascii="Helvetica" w:eastAsia="Times New Roman" w:hAnsi="Helvetica" w:cs="Helvetica"/>
                            <w:b/>
                            <w:bCs/>
                            <w:color w:val="202020"/>
                            <w:sz w:val="24"/>
                            <w:szCs w:val="24"/>
                            <w:lang w:eastAsia="en-GB"/>
                          </w:rPr>
                          <w:t>This is an absolute disgrace</w:t>
                        </w:r>
                        <w:r w:rsidRPr="00511BAE">
                          <w:rPr>
                            <w:rFonts w:ascii="Helvetica" w:eastAsia="Times New Roman" w:hAnsi="Helvetica" w:cs="Helvetica"/>
                            <w:color w:val="202020"/>
                            <w:sz w:val="24"/>
                            <w:szCs w:val="24"/>
                            <w:lang w:eastAsia="en-GB"/>
                          </w:rPr>
                          <w:t>.</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The Agenda Committee had made contingency as this is not the first time a minister has stated ‘urgent government business.’</w:t>
                        </w:r>
                      </w:p>
                      <w:p w:rsidR="00511BAE" w:rsidRPr="00511BAE" w:rsidRDefault="00511BAE" w:rsidP="00511BAE">
                        <w:pPr>
                          <w:spacing w:after="0" w:line="240" w:lineRule="auto"/>
                          <w:jc w:val="center"/>
                          <w:rPr>
                            <w:rFonts w:ascii="Helvetica" w:eastAsia="Times New Roman" w:hAnsi="Helvetica" w:cs="Helvetica"/>
                            <w:color w:val="202020"/>
                            <w:sz w:val="24"/>
                            <w:szCs w:val="24"/>
                            <w:lang w:eastAsia="en-GB"/>
                          </w:rPr>
                        </w:pPr>
                        <w:r w:rsidRPr="00511BAE">
                          <w:rPr>
                            <w:rFonts w:ascii="Helvetica" w:eastAsia="Times New Roman" w:hAnsi="Helvetica" w:cs="Helvetica"/>
                            <w:color w:val="0000CD"/>
                            <w:sz w:val="24"/>
                            <w:szCs w:val="24"/>
                            <w:lang w:eastAsia="en-GB"/>
                          </w:rPr>
                          <w:t> </w:t>
                        </w:r>
                        <w:r w:rsidRPr="00511BAE">
                          <w:rPr>
                            <w:rFonts w:ascii="Helvetica" w:eastAsia="Times New Roman" w:hAnsi="Helvetica" w:cs="Helvetica"/>
                            <w:color w:val="202020"/>
                            <w:sz w:val="24"/>
                            <w:szCs w:val="24"/>
                            <w:lang w:eastAsia="en-GB"/>
                          </w:rPr>
                          <w:t> </w:t>
                        </w:r>
                        <w:hyperlink r:id="rId5" w:tgtFrame="_blank" w:history="1">
                          <w:r w:rsidRPr="00511BAE">
                            <w:rPr>
                              <w:rFonts w:ascii="Helvetica" w:eastAsia="Times New Roman" w:hAnsi="Helvetica" w:cs="Helvetica"/>
                              <w:color w:val="0000CD"/>
                              <w:sz w:val="24"/>
                              <w:szCs w:val="24"/>
                              <w:u w:val="single"/>
                              <w:lang w:eastAsia="en-GB"/>
                            </w:rPr>
                            <w:t>A fuller report can be found here.</w:t>
                          </w:r>
                        </w:hyperlink>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w:t>
                        </w:r>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w:t>
                        </w:r>
                        <w:r w:rsidRPr="00511BAE">
                          <w:rPr>
                            <w:rFonts w:ascii="Helvetica" w:eastAsia="Times New Roman" w:hAnsi="Helvetica" w:cs="Helvetica"/>
                            <w:b/>
                            <w:bCs/>
                            <w:color w:val="202020"/>
                            <w:sz w:val="24"/>
                            <w:szCs w:val="24"/>
                            <w:u w:val="single"/>
                            <w:lang w:eastAsia="en-GB"/>
                          </w:rPr>
                          <w:t>Modest, marginal tweaks are coming to NHS dentistry; not needed reform</w:t>
                        </w:r>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b/>
                            <w:bCs/>
                            <w:color w:val="202020"/>
                            <w:sz w:val="24"/>
                            <w:szCs w:val="24"/>
                            <w:u w:val="single"/>
                            <w:lang w:eastAsia="en-GB"/>
                          </w:rPr>
                          <w:t>14 June 2022</w:t>
                        </w:r>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w:t>
                        </w:r>
                        <w:r w:rsidRPr="00511BAE">
                          <w:rPr>
                            <w:rFonts w:ascii="Helvetica" w:eastAsia="Times New Roman" w:hAnsi="Helvetica" w:cs="Helvetica"/>
                            <w:color w:val="202020"/>
                            <w:sz w:val="24"/>
                            <w:szCs w:val="24"/>
                            <w:lang w:eastAsia="en-GB"/>
                          </w:rPr>
                          <w:br/>
                          <w:t>The British Dental Association has responded to comments from Minister Maria Caulfield MP in the House of Commons today, suggesting that announcements on reform of the failed NHS dental system will be made this side of Parliament's summer recess.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The BDA anticipate only modest, marginal changes to the current discredited target-based NHS dental contract will be announced before summer. Formal negotiations on meaningful wholesale reform of the contract are yet to begin.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The current system funds care for little over half the population and sets perverse incentives to dentists, rewarding them the same for doing one filling as ten. The unsuitability of this model during the pandemic has accelerated the drift of dentists away from the NHS into a full-on exodus. Over 3,000 dentists have left the NHS in England since lockdown, with many more significantly reducing their NHS commitment.</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r>
                        <w:r w:rsidRPr="00511BAE">
                          <w:rPr>
                            <w:rFonts w:ascii="Helvetica" w:eastAsia="Times New Roman" w:hAnsi="Helvetica" w:cs="Helvetica"/>
                            <w:b/>
                            <w:bCs/>
                            <w:color w:val="202020"/>
                            <w:sz w:val="24"/>
                            <w:szCs w:val="24"/>
                            <w:lang w:eastAsia="en-GB"/>
                          </w:rPr>
                          <w:t>Shawn Charlwood, Chair of the British Dental Association's General Dental Practice Committee, said: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"A dysfunctional contract is fuelling an exodus from NHS dentistry, and real change is not coming this side of the summer.</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"What we're expecting are modest, marginal fixes to the current failed system, and negotiations on the fundamental change needed have yet to begin.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xml:space="preserve">"This will be a test of the government's ambition. Will Ministers provide the resources and reform that millions of patients require, or will they consider a few </w:t>
                        </w:r>
                        <w:r w:rsidRPr="00511BAE">
                          <w:rPr>
                            <w:rFonts w:ascii="Helvetica" w:eastAsia="Times New Roman" w:hAnsi="Helvetica" w:cs="Helvetica"/>
                            <w:color w:val="202020"/>
                            <w:sz w:val="24"/>
                            <w:szCs w:val="24"/>
                            <w:lang w:eastAsia="en-GB"/>
                          </w:rPr>
                          <w:lastRenderedPageBreak/>
                          <w:t>tweaks to a broken model as mission accomplished?" </w:t>
                        </w:r>
                        <w:r w:rsidRPr="00511BAE">
                          <w:rPr>
                            <w:rFonts w:ascii="Helvetica" w:eastAsia="Times New Roman" w:hAnsi="Helvetica" w:cs="Helvetica"/>
                            <w:color w:val="202020"/>
                            <w:sz w:val="24"/>
                            <w:szCs w:val="24"/>
                            <w:lang w:eastAsia="en-GB"/>
                          </w:rPr>
                          <w:br/>
                          <w:t> </w:t>
                        </w:r>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b/>
                            <w:bCs/>
                            <w:color w:val="202020"/>
                            <w:sz w:val="24"/>
                            <w:szCs w:val="24"/>
                            <w:u w:val="single"/>
                            <w:lang w:eastAsia="en-GB"/>
                          </w:rPr>
                          <w:t>Urgent Dental Care provision across the East of England region</w:t>
                        </w:r>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The East of England Dental Commissioning team are keen to promote their Transformational Dental Strategy Programme 1a, which allows Providers to substitute up to 10% of their UDAs to provide urgent care, with the conversion rate of UDAs being at a substantially higher UDA value. </w:t>
                        </w:r>
                        <w:proofErr w:type="spellStart"/>
                        <w:r w:rsidRPr="00511BAE">
                          <w:rPr>
                            <w:rFonts w:ascii="Helvetica" w:eastAsia="Times New Roman" w:hAnsi="Helvetica" w:cs="Helvetica"/>
                            <w:color w:val="202020"/>
                            <w:sz w:val="24"/>
                            <w:szCs w:val="24"/>
                            <w:lang w:eastAsia="en-GB"/>
                          </w:rPr>
                          <w:fldChar w:fldCharType="begin"/>
                        </w:r>
                        <w:r w:rsidRPr="00511BAE">
                          <w:rPr>
                            <w:rFonts w:ascii="Helvetica" w:eastAsia="Times New Roman" w:hAnsi="Helvetica" w:cs="Helvetica"/>
                            <w:color w:val="202020"/>
                            <w:sz w:val="24"/>
                            <w:szCs w:val="24"/>
                            <w:lang w:eastAsia="en-GB"/>
                          </w:rPr>
                          <w:instrText xml:space="preserve"> HYPERLINK "https://hertsldc.us9.list-manage.com/track/click?u=dc741b2eabce5f7306cd52a2b&amp;id=8f81d3e270&amp;e=22c5a01b6d" \t "_blank" </w:instrText>
                        </w:r>
                        <w:r w:rsidRPr="00511BAE">
                          <w:rPr>
                            <w:rFonts w:ascii="Helvetica" w:eastAsia="Times New Roman" w:hAnsi="Helvetica" w:cs="Helvetica"/>
                            <w:color w:val="202020"/>
                            <w:sz w:val="24"/>
                            <w:szCs w:val="24"/>
                            <w:lang w:eastAsia="en-GB"/>
                          </w:rPr>
                          <w:fldChar w:fldCharType="separate"/>
                        </w:r>
                        <w:r w:rsidRPr="00511BAE">
                          <w:rPr>
                            <w:rFonts w:ascii="Helvetica" w:eastAsia="Times New Roman" w:hAnsi="Helvetica" w:cs="Helvetica"/>
                            <w:color w:val="0000CD"/>
                            <w:sz w:val="24"/>
                            <w:szCs w:val="24"/>
                            <w:u w:val="single"/>
                            <w:lang w:eastAsia="en-GB"/>
                          </w:rPr>
                          <w:t>T</w:t>
                        </w:r>
                        <w:r w:rsidRPr="00511BAE">
                          <w:rPr>
                            <w:rFonts w:ascii="Helvetica" w:eastAsia="Times New Roman" w:hAnsi="Helvetica" w:cs="Helvetica"/>
                            <w:color w:val="202020"/>
                            <w:sz w:val="24"/>
                            <w:szCs w:val="24"/>
                            <w:lang w:eastAsia="en-GB"/>
                          </w:rPr>
                          <w:fldChar w:fldCharType="end"/>
                        </w:r>
                        <w:r w:rsidRPr="00511BAE">
                          <w:rPr>
                            <w:rFonts w:ascii="Helvetica" w:eastAsia="Times New Roman" w:hAnsi="Helvetica" w:cs="Helvetica"/>
                            <w:color w:val="202020"/>
                            <w:sz w:val="24"/>
                            <w:szCs w:val="24"/>
                            <w:lang w:eastAsia="en-GB"/>
                          </w:rPr>
                          <w:t> </w:t>
                        </w:r>
                        <w:hyperlink r:id="rId6" w:tgtFrame="_blank" w:history="1">
                          <w:r w:rsidRPr="00511BAE">
                            <w:rPr>
                              <w:rFonts w:ascii="Helvetica" w:eastAsia="Times New Roman" w:hAnsi="Helvetica" w:cs="Helvetica"/>
                              <w:color w:val="007C89"/>
                              <w:sz w:val="24"/>
                              <w:szCs w:val="24"/>
                              <w:u w:val="single"/>
                              <w:lang w:eastAsia="en-GB"/>
                            </w:rPr>
                            <w:t>o</w:t>
                          </w:r>
                          <w:proofErr w:type="spellEnd"/>
                          <w:r w:rsidRPr="00511BAE">
                            <w:rPr>
                              <w:rFonts w:ascii="Helvetica" w:eastAsia="Times New Roman" w:hAnsi="Helvetica" w:cs="Helvetica"/>
                              <w:color w:val="007C89"/>
                              <w:sz w:val="24"/>
                              <w:szCs w:val="24"/>
                              <w:u w:val="single"/>
                              <w:lang w:eastAsia="en-GB"/>
                            </w:rPr>
                            <w:t xml:space="preserve"> read their full letter, click here</w:t>
                          </w:r>
                        </w:hyperlink>
                        <w:r w:rsidRPr="00511BAE">
                          <w:rPr>
                            <w:rFonts w:ascii="Helvetica" w:eastAsia="Times New Roman" w:hAnsi="Helvetica" w:cs="Helvetica"/>
                            <w:color w:val="0000FF"/>
                            <w:sz w:val="24"/>
                            <w:szCs w:val="24"/>
                            <w:lang w:eastAsia="en-GB"/>
                          </w:rPr>
                          <w:t>.</w:t>
                        </w:r>
                        <w:r w:rsidRPr="00511BAE">
                          <w:rPr>
                            <w:rFonts w:ascii="Helvetica" w:eastAsia="Times New Roman" w:hAnsi="Helvetica" w:cs="Helvetica"/>
                            <w:color w:val="202020"/>
                            <w:sz w:val="24"/>
                            <w:szCs w:val="24"/>
                            <w:lang w:eastAsia="en-GB"/>
                          </w:rPr>
                          <w:t> </w:t>
                        </w:r>
                      </w:p>
                      <w:p w:rsidR="00511BAE" w:rsidRPr="00511BAE" w:rsidRDefault="00511BAE" w:rsidP="00511BAE">
                        <w:pPr>
                          <w:spacing w:after="0" w:line="240" w:lineRule="auto"/>
                          <w:jc w:val="center"/>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w:t>
                        </w:r>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b/>
                            <w:bCs/>
                            <w:color w:val="202020"/>
                            <w:sz w:val="24"/>
                            <w:szCs w:val="24"/>
                            <w:u w:val="single"/>
                            <w:lang w:eastAsia="en-GB"/>
                          </w:rPr>
                          <w:t>Dental framework – Supporting Guidance for Primary and Community Care Dental Settings. Published: 1 June 2022</w:t>
                        </w:r>
                      </w:p>
                      <w:p w:rsidR="00511BAE" w:rsidRPr="00511BAE" w:rsidRDefault="00511BAE" w:rsidP="00511BAE">
                        <w:pPr>
                          <w:spacing w:after="0" w:line="240" w:lineRule="auto"/>
                          <w:jc w:val="center"/>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w:t>
                        </w:r>
                      </w:p>
                      <w:p w:rsidR="00511BAE" w:rsidRPr="00511BAE" w:rsidRDefault="00511BAE" w:rsidP="00511BAE">
                        <w:pPr>
                          <w:spacing w:after="0" w:line="240" w:lineRule="auto"/>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The BDA feels there are still Questions outstanding on IPC guidance (9 June 2022)</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On 1 June, a new</w:t>
                        </w:r>
                        <w:proofErr w:type="gramStart"/>
                        <w:r w:rsidRPr="00511BAE">
                          <w:rPr>
                            <w:rFonts w:ascii="Helvetica" w:eastAsia="Times New Roman" w:hAnsi="Helvetica" w:cs="Helvetica"/>
                            <w:color w:val="202020"/>
                            <w:sz w:val="24"/>
                            <w:szCs w:val="24"/>
                            <w:lang w:eastAsia="en-GB"/>
                          </w:rPr>
                          <w:t>  </w:t>
                        </w:r>
                        <w:proofErr w:type="gramEnd"/>
                        <w:r w:rsidRPr="00511BAE">
                          <w:rPr>
                            <w:rFonts w:ascii="Helvetica" w:eastAsia="Times New Roman" w:hAnsi="Helvetica" w:cs="Helvetica"/>
                            <w:color w:val="202020"/>
                            <w:sz w:val="24"/>
                            <w:szCs w:val="24"/>
                            <w:lang w:eastAsia="en-GB"/>
                          </w:rPr>
                          <w:fldChar w:fldCharType="begin"/>
                        </w:r>
                        <w:r w:rsidRPr="00511BAE">
                          <w:rPr>
                            <w:rFonts w:ascii="Helvetica" w:eastAsia="Times New Roman" w:hAnsi="Helvetica" w:cs="Helvetica"/>
                            <w:color w:val="202020"/>
                            <w:sz w:val="24"/>
                            <w:szCs w:val="24"/>
                            <w:lang w:eastAsia="en-GB"/>
                          </w:rPr>
                          <w:instrText xml:space="preserve"> HYPERLINK "https://hertsldc.us9.list-manage.com/track/click?u=dc741b2eabce5f7306cd52a2b&amp;id=8d00b58b7e&amp;e=22c5a01b6d" \t "_blank" </w:instrText>
                        </w:r>
                        <w:r w:rsidRPr="00511BAE">
                          <w:rPr>
                            <w:rFonts w:ascii="Helvetica" w:eastAsia="Times New Roman" w:hAnsi="Helvetica" w:cs="Helvetica"/>
                            <w:color w:val="202020"/>
                            <w:sz w:val="24"/>
                            <w:szCs w:val="24"/>
                            <w:lang w:eastAsia="en-GB"/>
                          </w:rPr>
                          <w:fldChar w:fldCharType="separate"/>
                        </w:r>
                        <w:r w:rsidRPr="00511BAE">
                          <w:rPr>
                            <w:rFonts w:ascii="Helvetica" w:eastAsia="Times New Roman" w:hAnsi="Helvetica" w:cs="Helvetica"/>
                            <w:color w:val="007C89"/>
                            <w:sz w:val="24"/>
                            <w:szCs w:val="24"/>
                            <w:u w:val="single"/>
                            <w:lang w:eastAsia="en-GB"/>
                          </w:rPr>
                          <w:t>dental framework</w:t>
                        </w:r>
                        <w:r w:rsidRPr="00511BAE">
                          <w:rPr>
                            <w:rFonts w:ascii="Helvetica" w:eastAsia="Times New Roman" w:hAnsi="Helvetica" w:cs="Helvetica"/>
                            <w:color w:val="202020"/>
                            <w:sz w:val="24"/>
                            <w:szCs w:val="24"/>
                            <w:lang w:eastAsia="en-GB"/>
                          </w:rPr>
                          <w:fldChar w:fldCharType="end"/>
                        </w:r>
                        <w:r w:rsidRPr="00511BAE">
                          <w:rPr>
                            <w:rFonts w:ascii="Helvetica" w:eastAsia="Times New Roman" w:hAnsi="Helvetica" w:cs="Helvetica"/>
                            <w:color w:val="202020"/>
                            <w:sz w:val="24"/>
                            <w:szCs w:val="24"/>
                            <w:lang w:eastAsia="en-GB"/>
                          </w:rPr>
                          <w:t> for infection prevention and control was issued by NHS England.</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This framework follows on from the UK Health Security Agency, having replaced their previous UK IPC Guidance with new COVID-19 specific advice. Additionally, a new National</w:t>
                        </w:r>
                        <w:proofErr w:type="gramStart"/>
                        <w:r w:rsidRPr="00511BAE">
                          <w:rPr>
                            <w:rFonts w:ascii="Helvetica" w:eastAsia="Times New Roman" w:hAnsi="Helvetica" w:cs="Helvetica"/>
                            <w:color w:val="202020"/>
                            <w:sz w:val="24"/>
                            <w:szCs w:val="24"/>
                            <w:lang w:eastAsia="en-GB"/>
                          </w:rPr>
                          <w:t>  </w:t>
                        </w:r>
                        <w:proofErr w:type="gramEnd"/>
                        <w:r w:rsidRPr="00511BAE">
                          <w:rPr>
                            <w:rFonts w:ascii="Helvetica" w:eastAsia="Times New Roman" w:hAnsi="Helvetica" w:cs="Helvetica"/>
                            <w:color w:val="202020"/>
                            <w:sz w:val="24"/>
                            <w:szCs w:val="24"/>
                            <w:lang w:eastAsia="en-GB"/>
                          </w:rPr>
                          <w:fldChar w:fldCharType="begin"/>
                        </w:r>
                        <w:r w:rsidRPr="00511BAE">
                          <w:rPr>
                            <w:rFonts w:ascii="Helvetica" w:eastAsia="Times New Roman" w:hAnsi="Helvetica" w:cs="Helvetica"/>
                            <w:color w:val="202020"/>
                            <w:sz w:val="24"/>
                            <w:szCs w:val="24"/>
                            <w:lang w:eastAsia="en-GB"/>
                          </w:rPr>
                          <w:instrText xml:space="preserve"> HYPERLINK "https://hertsldc.us9.list-manage.com/track/click?u=dc741b2eabce5f7306cd52a2b&amp;id=fd24adba5e&amp;e=22c5a01b6d" \t "_blank" </w:instrText>
                        </w:r>
                        <w:r w:rsidRPr="00511BAE">
                          <w:rPr>
                            <w:rFonts w:ascii="Helvetica" w:eastAsia="Times New Roman" w:hAnsi="Helvetica" w:cs="Helvetica"/>
                            <w:color w:val="202020"/>
                            <w:sz w:val="24"/>
                            <w:szCs w:val="24"/>
                            <w:lang w:eastAsia="en-GB"/>
                          </w:rPr>
                          <w:fldChar w:fldCharType="separate"/>
                        </w:r>
                        <w:r w:rsidRPr="00511BAE">
                          <w:rPr>
                            <w:rFonts w:ascii="Helvetica" w:eastAsia="Times New Roman" w:hAnsi="Helvetica" w:cs="Helvetica"/>
                            <w:color w:val="007C89"/>
                            <w:sz w:val="24"/>
                            <w:szCs w:val="24"/>
                            <w:u w:val="single"/>
                            <w:lang w:eastAsia="en-GB"/>
                          </w:rPr>
                          <w:t>Infection Prevention and Control Manual</w:t>
                        </w:r>
                        <w:r w:rsidRPr="00511BAE">
                          <w:rPr>
                            <w:rFonts w:ascii="Helvetica" w:eastAsia="Times New Roman" w:hAnsi="Helvetica" w:cs="Helvetica"/>
                            <w:color w:val="202020"/>
                            <w:sz w:val="24"/>
                            <w:szCs w:val="24"/>
                            <w:lang w:eastAsia="en-GB"/>
                          </w:rPr>
                          <w:fldChar w:fldCharType="end"/>
                        </w:r>
                        <w:r w:rsidRPr="00511BAE">
                          <w:rPr>
                            <w:rFonts w:ascii="Helvetica" w:eastAsia="Times New Roman" w:hAnsi="Helvetica" w:cs="Helvetica"/>
                            <w:color w:val="202020"/>
                            <w:sz w:val="24"/>
                            <w:szCs w:val="24"/>
                            <w:lang w:eastAsia="en-GB"/>
                          </w:rPr>
                          <w:t> for England has been published for all settings where NHS services are delivered. The Manual is intended to offer the principles for safe care for patients, staff and, in particular, vulnerable groups.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The intention is a move towards more routine infection and prevention and control across healthcare, including in dentistry. The dental framework emphasises the importance of practice-level</w:t>
                        </w:r>
                        <w:proofErr w:type="gramStart"/>
                        <w:r w:rsidRPr="00511BAE">
                          <w:rPr>
                            <w:rFonts w:ascii="Helvetica" w:eastAsia="Times New Roman" w:hAnsi="Helvetica" w:cs="Helvetica"/>
                            <w:color w:val="202020"/>
                            <w:sz w:val="24"/>
                            <w:szCs w:val="24"/>
                            <w:lang w:eastAsia="en-GB"/>
                          </w:rPr>
                          <w:t>  </w:t>
                        </w:r>
                        <w:proofErr w:type="gramEnd"/>
                        <w:hyperlink r:id="rId7" w:tgtFrame="_blank" w:history="1">
                          <w:r w:rsidRPr="00511BAE">
                            <w:rPr>
                              <w:rFonts w:ascii="Helvetica" w:eastAsia="Times New Roman" w:hAnsi="Helvetica" w:cs="Helvetica"/>
                              <w:color w:val="007C89"/>
                              <w:sz w:val="24"/>
                              <w:szCs w:val="24"/>
                              <w:u w:val="single"/>
                              <w:lang w:eastAsia="en-GB"/>
                            </w:rPr>
                            <w:t>risk assessment </w:t>
                          </w:r>
                        </w:hyperlink>
                        <w:r w:rsidRPr="00511BAE">
                          <w:rPr>
                            <w:rFonts w:ascii="Helvetica" w:eastAsia="Times New Roman" w:hAnsi="Helvetica" w:cs="Helvetica"/>
                            <w:color w:val="202020"/>
                            <w:sz w:val="24"/>
                            <w:szCs w:val="24"/>
                            <w:lang w:eastAsia="en-GB"/>
                          </w:rPr>
                          <w:t>to guide approaches to IPC, and PPE usage in particular.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There remains a focus on encouraging patients with respiratory signs and symptoms to contact practices in advance and not to attend if unwell or infectious and indeed, for practices to establish patient status ahead of attendance.</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xml:space="preserve"> The framework sets out a revised approach to physical distancing, which is no longer required unless suspected or confirmed </w:t>
                        </w:r>
                        <w:proofErr w:type="spellStart"/>
                        <w:r w:rsidRPr="00511BAE">
                          <w:rPr>
                            <w:rFonts w:ascii="Helvetica" w:eastAsia="Times New Roman" w:hAnsi="Helvetica" w:cs="Helvetica"/>
                            <w:color w:val="202020"/>
                            <w:sz w:val="24"/>
                            <w:szCs w:val="24"/>
                            <w:lang w:eastAsia="en-GB"/>
                          </w:rPr>
                          <w:t>covid</w:t>
                        </w:r>
                        <w:proofErr w:type="spellEnd"/>
                        <w:r w:rsidRPr="00511BAE">
                          <w:rPr>
                            <w:rFonts w:ascii="Helvetica" w:eastAsia="Times New Roman" w:hAnsi="Helvetica" w:cs="Helvetica"/>
                            <w:color w:val="202020"/>
                            <w:sz w:val="24"/>
                            <w:szCs w:val="24"/>
                            <w:lang w:eastAsia="en-GB"/>
                          </w:rPr>
                          <w:t xml:space="preserve"> positive patients are attending the practice. In relation to cleaning, practices are advised to return to established pre-pandemic cleaning routines with enhanced cleaning after known infectious patients have attended.</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The broad intention to ease controls has been welcomed by many members, although the practical consequences of the changes are likely to be limited given the expectation that patient screening continues, with potentially different pathways for patients with respiratory symptoms.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The new guidance has also raised a number of questions about the practical approach to be adopted by practices in England, and we have raised these with NHS England to seek clarification. We have raised questions, including:</w:t>
                        </w:r>
                        <w:r w:rsidRPr="00511BAE">
                          <w:rPr>
                            <w:rFonts w:ascii="Helvetica" w:eastAsia="Times New Roman" w:hAnsi="Helvetica" w:cs="Helvetica"/>
                            <w:color w:val="202020"/>
                            <w:sz w:val="24"/>
                            <w:szCs w:val="24"/>
                            <w:lang w:eastAsia="en-GB"/>
                          </w:rPr>
                          <w:br/>
                        </w:r>
                        <w:r w:rsidRPr="00511BAE">
                          <w:rPr>
                            <w:rFonts w:ascii="Helvetica" w:eastAsia="Times New Roman" w:hAnsi="Helvetica" w:cs="Helvetica"/>
                            <w:color w:val="202020"/>
                            <w:sz w:val="24"/>
                            <w:szCs w:val="24"/>
                            <w:lang w:eastAsia="en-GB"/>
                          </w:rPr>
                          <w:lastRenderedPageBreak/>
                          <w:t> </w:t>
                        </w:r>
                        <w:r w:rsidRPr="00511BAE">
                          <w:rPr>
                            <w:rFonts w:ascii="Helvetica" w:eastAsia="Times New Roman" w:hAnsi="Helvetica" w:cs="Helvetica"/>
                            <w:color w:val="202020"/>
                            <w:sz w:val="24"/>
                            <w:szCs w:val="24"/>
                            <w:lang w:eastAsia="en-GB"/>
                          </w:rPr>
                          <w:br/>
                          <w:t xml:space="preserve">When higher-level mask-wearing remains appropriate – as some members are concerned that </w:t>
                        </w:r>
                        <w:proofErr w:type="spellStart"/>
                        <w:r w:rsidRPr="00511BAE">
                          <w:rPr>
                            <w:rFonts w:ascii="Helvetica" w:eastAsia="Times New Roman" w:hAnsi="Helvetica" w:cs="Helvetica"/>
                            <w:color w:val="202020"/>
                            <w:sz w:val="24"/>
                            <w:szCs w:val="24"/>
                            <w:lang w:eastAsia="en-GB"/>
                          </w:rPr>
                          <w:t>untriaged</w:t>
                        </w:r>
                        <w:proofErr w:type="spellEnd"/>
                        <w:r w:rsidRPr="00511BAE">
                          <w:rPr>
                            <w:rFonts w:ascii="Helvetica" w:eastAsia="Times New Roman" w:hAnsi="Helvetica" w:cs="Helvetica"/>
                            <w:color w:val="202020"/>
                            <w:sz w:val="24"/>
                            <w:szCs w:val="24"/>
                            <w:lang w:eastAsia="en-GB"/>
                          </w:rPr>
                          <w:t xml:space="preserve"> patients in pain may present in areas where mask-wearing is no longer required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The approach to risk assessment and practical impact of assessments – for instance, if the practice risk assessment shows that some/most patients are not on the respiratory pathway, would the practice be safe to use pre-</w:t>
                        </w:r>
                        <w:proofErr w:type="spellStart"/>
                        <w:r w:rsidRPr="00511BAE">
                          <w:rPr>
                            <w:rFonts w:ascii="Helvetica" w:eastAsia="Times New Roman" w:hAnsi="Helvetica" w:cs="Helvetica"/>
                            <w:color w:val="202020"/>
                            <w:sz w:val="24"/>
                            <w:szCs w:val="24"/>
                            <w:lang w:eastAsia="en-GB"/>
                          </w:rPr>
                          <w:t>covid</w:t>
                        </w:r>
                        <w:proofErr w:type="spellEnd"/>
                        <w:r w:rsidRPr="00511BAE">
                          <w:rPr>
                            <w:rFonts w:ascii="Helvetica" w:eastAsia="Times New Roman" w:hAnsi="Helvetica" w:cs="Helvetica"/>
                            <w:color w:val="202020"/>
                            <w:sz w:val="24"/>
                            <w:szCs w:val="24"/>
                            <w:lang w:eastAsia="en-GB"/>
                          </w:rPr>
                          <w:t xml:space="preserve"> PPE? </w:t>
                        </w:r>
                        <w:r w:rsidRPr="00511BAE">
                          <w:rPr>
                            <w:rFonts w:ascii="Helvetica" w:eastAsia="Times New Roman" w:hAnsi="Helvetica" w:cs="Helvetica"/>
                            <w:color w:val="202020"/>
                            <w:sz w:val="24"/>
                            <w:szCs w:val="24"/>
                            <w:lang w:eastAsia="en-GB"/>
                          </w:rPr>
                          <w:br/>
                          <w:t>Expectations around screening and triaging of patients prior to attendance - how can a practice separate respiratory/non-respiratory pathway patients without screening? And if screening does not establish any concerns, can practices use pre-</w:t>
                        </w:r>
                        <w:proofErr w:type="spellStart"/>
                        <w:r w:rsidRPr="00511BAE">
                          <w:rPr>
                            <w:rFonts w:ascii="Helvetica" w:eastAsia="Times New Roman" w:hAnsi="Helvetica" w:cs="Helvetica"/>
                            <w:color w:val="202020"/>
                            <w:sz w:val="24"/>
                            <w:szCs w:val="24"/>
                            <w:lang w:eastAsia="en-GB"/>
                          </w:rPr>
                          <w:t>covid</w:t>
                        </w:r>
                        <w:proofErr w:type="spellEnd"/>
                        <w:r w:rsidRPr="00511BAE">
                          <w:rPr>
                            <w:rFonts w:ascii="Helvetica" w:eastAsia="Times New Roman" w:hAnsi="Helvetica" w:cs="Helvetica"/>
                            <w:color w:val="202020"/>
                            <w:sz w:val="24"/>
                            <w:szCs w:val="24"/>
                            <w:lang w:eastAsia="en-GB"/>
                          </w:rPr>
                          <w:t xml:space="preserve"> approaches to IPC and PPE?</w:t>
                        </w:r>
                        <w:r w:rsidRPr="00511BAE">
                          <w:rPr>
                            <w:rFonts w:ascii="Helvetica" w:eastAsia="Times New Roman" w:hAnsi="Helvetica" w:cs="Helvetica"/>
                            <w:color w:val="202020"/>
                            <w:sz w:val="24"/>
                            <w:szCs w:val="24"/>
                            <w:lang w:eastAsia="en-GB"/>
                          </w:rPr>
                          <w:br/>
                          <w:t>We will update members as we receive further clarity on these and other issues.</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w:t>
                        </w:r>
                      </w:p>
                      <w:p w:rsidR="00511BAE" w:rsidRPr="00511BAE" w:rsidRDefault="00511BAE" w:rsidP="00511BAE">
                        <w:pPr>
                          <w:spacing w:after="0" w:line="240" w:lineRule="auto"/>
                          <w:jc w:val="center"/>
                          <w:rPr>
                            <w:rFonts w:ascii="Helvetica" w:eastAsia="Times New Roman" w:hAnsi="Helvetica" w:cs="Helvetica"/>
                            <w:color w:val="202020"/>
                            <w:sz w:val="24"/>
                            <w:szCs w:val="24"/>
                            <w:lang w:eastAsia="en-GB"/>
                          </w:rPr>
                        </w:pPr>
                        <w:r w:rsidRPr="00511BAE">
                          <w:rPr>
                            <w:rFonts w:ascii="Helvetica" w:eastAsia="Times New Roman" w:hAnsi="Helvetica" w:cs="Helvetica"/>
                            <w:color w:val="202020"/>
                            <w:sz w:val="24"/>
                            <w:szCs w:val="24"/>
                            <w:lang w:eastAsia="en-GB"/>
                          </w:rPr>
                          <w:t> </w:t>
                        </w:r>
                        <w:r w:rsidRPr="00511BAE">
                          <w:rPr>
                            <w:rFonts w:ascii="Helvetica" w:eastAsia="Times New Roman" w:hAnsi="Helvetica" w:cs="Helvetica"/>
                            <w:color w:val="202020"/>
                            <w:sz w:val="24"/>
                            <w:szCs w:val="24"/>
                            <w:lang w:eastAsia="en-GB"/>
                          </w:rPr>
                          <w:br/>
                          <w:t> </w:t>
                        </w:r>
                        <w:r w:rsidRPr="00511BAE">
                          <w:rPr>
                            <w:rFonts w:ascii="Helvetica" w:eastAsia="Times New Roman" w:hAnsi="Helvetica" w:cs="Helvetica"/>
                            <w:color w:val="202020"/>
                            <w:sz w:val="24"/>
                            <w:szCs w:val="24"/>
                            <w:lang w:eastAsia="en-GB"/>
                          </w:rPr>
                          <w:br/>
                          <w:t> </w:t>
                        </w:r>
                      </w:p>
                    </w:tc>
                  </w:tr>
                </w:tbl>
                <w:p w:rsidR="00511BAE" w:rsidRPr="00511BAE" w:rsidRDefault="00511BAE" w:rsidP="00511BAE">
                  <w:pPr>
                    <w:spacing w:after="0" w:line="240" w:lineRule="auto"/>
                    <w:rPr>
                      <w:rFonts w:ascii="Times New Roman" w:eastAsia="Times New Roman" w:hAnsi="Times New Roman" w:cs="Times New Roman"/>
                      <w:sz w:val="24"/>
                      <w:szCs w:val="24"/>
                      <w:lang w:eastAsia="en-GB"/>
                    </w:rPr>
                  </w:pPr>
                </w:p>
              </w:tc>
            </w:tr>
          </w:tbl>
          <w:p w:rsidR="00511BAE" w:rsidRPr="00511BAE" w:rsidRDefault="00511BAE" w:rsidP="00511BAE">
            <w:pPr>
              <w:spacing w:after="0" w:line="240" w:lineRule="auto"/>
              <w:rPr>
                <w:rFonts w:ascii="Helvetica" w:eastAsia="Times New Roman" w:hAnsi="Helvetica" w:cs="Helvetica"/>
                <w:color w:val="000000"/>
                <w:sz w:val="20"/>
                <w:szCs w:val="20"/>
                <w:lang w:eastAsia="en-GB"/>
              </w:rPr>
            </w:pPr>
          </w:p>
        </w:tc>
      </w:tr>
      <w:tr w:rsidR="00511BAE" w:rsidRPr="00511BAE" w:rsidTr="00511BAE">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11BAE" w:rsidRPr="00511BA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11BAE" w:rsidRPr="00511BAE">
                    <w:tc>
                      <w:tcPr>
                        <w:tcW w:w="0" w:type="auto"/>
                        <w:shd w:val="clear" w:color="auto" w:fill="auto"/>
                        <w:tcMar>
                          <w:top w:w="0" w:type="dxa"/>
                          <w:left w:w="270" w:type="dxa"/>
                          <w:bottom w:w="135" w:type="dxa"/>
                          <w:right w:w="270" w:type="dxa"/>
                        </w:tcMar>
                        <w:hideMark/>
                      </w:tcPr>
                      <w:p w:rsidR="00511BAE" w:rsidRPr="00511BAE" w:rsidRDefault="00511BAE" w:rsidP="00511BAE">
                        <w:pPr>
                          <w:spacing w:after="0" w:line="270" w:lineRule="atLeast"/>
                          <w:rPr>
                            <w:rFonts w:ascii="Helvetica" w:eastAsia="Times New Roman" w:hAnsi="Helvetica" w:cs="Helvetica"/>
                            <w:color w:val="202020"/>
                            <w:sz w:val="18"/>
                            <w:szCs w:val="18"/>
                            <w:lang w:eastAsia="en-GB"/>
                          </w:rPr>
                        </w:pPr>
                        <w:r w:rsidRPr="00511BAE">
                          <w:rPr>
                            <w:rFonts w:ascii="Helvetica" w:eastAsia="Times New Roman" w:hAnsi="Helvetica" w:cs="Helvetica"/>
                            <w:i/>
                            <w:iCs/>
                            <w:color w:val="202020"/>
                            <w:sz w:val="18"/>
                            <w:szCs w:val="18"/>
                            <w:lang w:eastAsia="en-GB"/>
                          </w:rPr>
                          <w:lastRenderedPageBreak/>
                          <w:t>Copyright © 2022 Hertfordshire LDC, All rights reserved.</w:t>
                        </w:r>
                        <w:r w:rsidRPr="00511BAE">
                          <w:rPr>
                            <w:rFonts w:ascii="Helvetica" w:eastAsia="Times New Roman" w:hAnsi="Helvetica" w:cs="Helvetica"/>
                            <w:color w:val="202020"/>
                            <w:sz w:val="18"/>
                            <w:szCs w:val="18"/>
                            <w:lang w:eastAsia="en-GB"/>
                          </w:rPr>
                          <w:br/>
                          <w:t>You are receiving this email because you opted in to receive Herts LDC messages.</w:t>
                        </w:r>
                        <w:r w:rsidRPr="00511BAE">
                          <w:rPr>
                            <w:rFonts w:ascii="Helvetica" w:eastAsia="Times New Roman" w:hAnsi="Helvetica" w:cs="Helvetica"/>
                            <w:color w:val="202020"/>
                            <w:sz w:val="18"/>
                            <w:szCs w:val="18"/>
                            <w:lang w:eastAsia="en-GB"/>
                          </w:rPr>
                          <w:br/>
                        </w:r>
                        <w:r w:rsidRPr="00511BAE">
                          <w:rPr>
                            <w:rFonts w:ascii="Helvetica" w:eastAsia="Times New Roman" w:hAnsi="Helvetica" w:cs="Helvetica"/>
                            <w:color w:val="202020"/>
                            <w:sz w:val="18"/>
                            <w:szCs w:val="18"/>
                            <w:lang w:eastAsia="en-GB"/>
                          </w:rPr>
                          <w:br/>
                        </w:r>
                        <w:r w:rsidRPr="00511BAE">
                          <w:rPr>
                            <w:rFonts w:ascii="Helvetica" w:eastAsia="Times New Roman" w:hAnsi="Helvetica" w:cs="Helvetica"/>
                            <w:b/>
                            <w:bCs/>
                            <w:color w:val="202020"/>
                            <w:sz w:val="18"/>
                            <w:szCs w:val="18"/>
                            <w:lang w:eastAsia="en-GB"/>
                          </w:rPr>
                          <w:t>Our mailing address is:</w:t>
                        </w:r>
                      </w:p>
                      <w:p w:rsidR="00511BAE" w:rsidRPr="00511BAE" w:rsidRDefault="00511BAE" w:rsidP="00511BAE">
                        <w:pPr>
                          <w:spacing w:after="0" w:line="240" w:lineRule="auto"/>
                          <w:rPr>
                            <w:rFonts w:ascii="Helvetica" w:eastAsia="Times New Roman" w:hAnsi="Helvetica" w:cs="Helvetica"/>
                            <w:color w:val="202020"/>
                            <w:sz w:val="18"/>
                            <w:szCs w:val="18"/>
                            <w:lang w:eastAsia="en-GB"/>
                          </w:rPr>
                        </w:pPr>
                        <w:r w:rsidRPr="00511BAE">
                          <w:rPr>
                            <w:rFonts w:ascii="Helvetica" w:eastAsia="Times New Roman" w:hAnsi="Helvetica" w:cs="Helvetica"/>
                            <w:color w:val="202020"/>
                            <w:sz w:val="18"/>
                            <w:szCs w:val="18"/>
                            <w:lang w:eastAsia="en-GB"/>
                          </w:rPr>
                          <w:t>Hertfordshire LDC</w:t>
                        </w:r>
                      </w:p>
                      <w:p w:rsidR="00511BAE" w:rsidRPr="00511BAE" w:rsidRDefault="00511BAE" w:rsidP="00511BAE">
                        <w:pPr>
                          <w:spacing w:after="0" w:line="240" w:lineRule="auto"/>
                          <w:rPr>
                            <w:rFonts w:ascii="Helvetica" w:eastAsia="Times New Roman" w:hAnsi="Helvetica" w:cs="Helvetica"/>
                            <w:color w:val="202020"/>
                            <w:sz w:val="18"/>
                            <w:szCs w:val="18"/>
                            <w:lang w:eastAsia="en-GB"/>
                          </w:rPr>
                        </w:pPr>
                        <w:r w:rsidRPr="00511BAE">
                          <w:rPr>
                            <w:rFonts w:ascii="Helvetica" w:eastAsia="Times New Roman" w:hAnsi="Helvetica" w:cs="Helvetica"/>
                            <w:color w:val="202020"/>
                            <w:sz w:val="18"/>
                            <w:szCs w:val="18"/>
                            <w:lang w:eastAsia="en-GB"/>
                          </w:rPr>
                          <w:t xml:space="preserve">c/o 103 </w:t>
                        </w:r>
                        <w:proofErr w:type="spellStart"/>
                        <w:r w:rsidRPr="00511BAE">
                          <w:rPr>
                            <w:rFonts w:ascii="Helvetica" w:eastAsia="Times New Roman" w:hAnsi="Helvetica" w:cs="Helvetica"/>
                            <w:color w:val="202020"/>
                            <w:sz w:val="18"/>
                            <w:szCs w:val="18"/>
                            <w:lang w:eastAsia="en-GB"/>
                          </w:rPr>
                          <w:t>Charmouth</w:t>
                        </w:r>
                        <w:proofErr w:type="spellEnd"/>
                        <w:r w:rsidRPr="00511BAE">
                          <w:rPr>
                            <w:rFonts w:ascii="Helvetica" w:eastAsia="Times New Roman" w:hAnsi="Helvetica" w:cs="Helvetica"/>
                            <w:color w:val="202020"/>
                            <w:sz w:val="18"/>
                            <w:szCs w:val="18"/>
                            <w:lang w:eastAsia="en-GB"/>
                          </w:rPr>
                          <w:t xml:space="preserve"> Rd</w:t>
                        </w:r>
                      </w:p>
                      <w:p w:rsidR="00511BAE" w:rsidRPr="00511BAE" w:rsidRDefault="00511BAE" w:rsidP="00511BAE">
                        <w:pPr>
                          <w:spacing w:after="0" w:line="240" w:lineRule="auto"/>
                          <w:rPr>
                            <w:rFonts w:ascii="Helvetica" w:eastAsia="Times New Roman" w:hAnsi="Helvetica" w:cs="Helvetica"/>
                            <w:color w:val="202020"/>
                            <w:sz w:val="18"/>
                            <w:szCs w:val="18"/>
                            <w:lang w:eastAsia="en-GB"/>
                          </w:rPr>
                        </w:pPr>
                        <w:r w:rsidRPr="00511BAE">
                          <w:rPr>
                            <w:rFonts w:ascii="Helvetica" w:eastAsia="Times New Roman" w:hAnsi="Helvetica" w:cs="Helvetica"/>
                            <w:color w:val="202020"/>
                            <w:sz w:val="18"/>
                            <w:szCs w:val="18"/>
                            <w:lang w:eastAsia="en-GB"/>
                          </w:rPr>
                          <w:t>St Albans, Hertfordshire AL1 4SG</w:t>
                        </w:r>
                      </w:p>
                      <w:p w:rsidR="00511BAE" w:rsidRPr="00511BAE" w:rsidRDefault="00511BAE" w:rsidP="00511BAE">
                        <w:pPr>
                          <w:spacing w:after="0" w:line="240" w:lineRule="auto"/>
                          <w:rPr>
                            <w:rFonts w:ascii="Helvetica" w:eastAsia="Times New Roman" w:hAnsi="Helvetica" w:cs="Helvetica"/>
                            <w:color w:val="202020"/>
                            <w:sz w:val="18"/>
                            <w:szCs w:val="18"/>
                            <w:lang w:eastAsia="en-GB"/>
                          </w:rPr>
                        </w:pPr>
                        <w:r w:rsidRPr="00511BAE">
                          <w:rPr>
                            <w:rFonts w:ascii="Helvetica" w:eastAsia="Times New Roman" w:hAnsi="Helvetica" w:cs="Helvetica"/>
                            <w:color w:val="202020"/>
                            <w:sz w:val="18"/>
                            <w:szCs w:val="18"/>
                            <w:lang w:eastAsia="en-GB"/>
                          </w:rPr>
                          <w:t>United Kingdom</w:t>
                        </w:r>
                      </w:p>
                    </w:tc>
                  </w:tr>
                </w:tbl>
                <w:p w:rsidR="00511BAE" w:rsidRPr="00511BAE" w:rsidRDefault="00511BAE" w:rsidP="00511BAE">
                  <w:pPr>
                    <w:spacing w:after="0" w:line="240" w:lineRule="auto"/>
                    <w:rPr>
                      <w:rFonts w:ascii="Times New Roman" w:eastAsia="Times New Roman" w:hAnsi="Times New Roman" w:cs="Times New Roman"/>
                      <w:sz w:val="24"/>
                      <w:szCs w:val="24"/>
                      <w:lang w:eastAsia="en-GB"/>
                    </w:rPr>
                  </w:pPr>
                </w:p>
              </w:tc>
            </w:tr>
          </w:tbl>
          <w:p w:rsidR="00511BAE" w:rsidRPr="00511BAE" w:rsidRDefault="00511BAE" w:rsidP="00511BAE">
            <w:pPr>
              <w:spacing w:after="0" w:line="240" w:lineRule="auto"/>
              <w:rPr>
                <w:rFonts w:ascii="Helvetica" w:eastAsia="Times New Roman" w:hAnsi="Helvetica" w:cs="Helvetica"/>
                <w:color w:val="000000"/>
                <w:sz w:val="20"/>
                <w:szCs w:val="20"/>
                <w:lang w:eastAsia="en-GB"/>
              </w:rPr>
            </w:pPr>
          </w:p>
        </w:tc>
      </w:tr>
    </w:tbl>
    <w:p w:rsidR="000779BF" w:rsidRDefault="000779BF">
      <w:bookmarkStart w:id="0" w:name="_GoBack"/>
      <w:bookmarkEnd w:id="0"/>
    </w:p>
    <w:sectPr w:rsidR="000779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9394F"/>
    <w:multiLevelType w:val="multilevel"/>
    <w:tmpl w:val="B1C8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BAE"/>
    <w:rsid w:val="000779BF"/>
    <w:rsid w:val="00511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C2BA5-299D-4567-8476-62E76193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37518">
      <w:bodyDiv w:val="1"/>
      <w:marLeft w:val="0"/>
      <w:marRight w:val="0"/>
      <w:marTop w:val="0"/>
      <w:marBottom w:val="0"/>
      <w:divBdr>
        <w:top w:val="none" w:sz="0" w:space="0" w:color="auto"/>
        <w:left w:val="none" w:sz="0" w:space="0" w:color="auto"/>
        <w:bottom w:val="none" w:sz="0" w:space="0" w:color="auto"/>
        <w:right w:val="none" w:sz="0" w:space="0" w:color="auto"/>
      </w:divBdr>
      <w:divsChild>
        <w:div w:id="421921859">
          <w:marLeft w:val="0"/>
          <w:marRight w:val="0"/>
          <w:marTop w:val="0"/>
          <w:marBottom w:val="0"/>
          <w:divBdr>
            <w:top w:val="none" w:sz="0" w:space="0" w:color="auto"/>
            <w:left w:val="none" w:sz="0" w:space="0" w:color="auto"/>
            <w:bottom w:val="none" w:sz="0" w:space="0" w:color="auto"/>
            <w:right w:val="none" w:sz="0" w:space="0" w:color="auto"/>
          </w:divBdr>
        </w:div>
        <w:div w:id="286352476">
          <w:marLeft w:val="0"/>
          <w:marRight w:val="0"/>
          <w:marTop w:val="0"/>
          <w:marBottom w:val="0"/>
          <w:divBdr>
            <w:top w:val="none" w:sz="0" w:space="0" w:color="auto"/>
            <w:left w:val="none" w:sz="0" w:space="0" w:color="auto"/>
            <w:bottom w:val="none" w:sz="0" w:space="0" w:color="auto"/>
            <w:right w:val="none" w:sz="0" w:space="0" w:color="auto"/>
          </w:divBdr>
        </w:div>
        <w:div w:id="1338728026">
          <w:marLeft w:val="0"/>
          <w:marRight w:val="0"/>
          <w:marTop w:val="0"/>
          <w:marBottom w:val="0"/>
          <w:divBdr>
            <w:top w:val="none" w:sz="0" w:space="0" w:color="auto"/>
            <w:left w:val="none" w:sz="0" w:space="0" w:color="auto"/>
            <w:bottom w:val="none" w:sz="0" w:space="0" w:color="auto"/>
            <w:right w:val="none" w:sz="0" w:space="0" w:color="auto"/>
          </w:divBdr>
        </w:div>
        <w:div w:id="1328897249">
          <w:marLeft w:val="0"/>
          <w:marRight w:val="0"/>
          <w:marTop w:val="0"/>
          <w:marBottom w:val="0"/>
          <w:divBdr>
            <w:top w:val="none" w:sz="0" w:space="0" w:color="auto"/>
            <w:left w:val="none" w:sz="0" w:space="0" w:color="auto"/>
            <w:bottom w:val="none" w:sz="0" w:space="0" w:color="auto"/>
            <w:right w:val="none" w:sz="0" w:space="0" w:color="auto"/>
          </w:divBdr>
          <w:divsChild>
            <w:div w:id="2134713225">
              <w:marLeft w:val="0"/>
              <w:marRight w:val="0"/>
              <w:marTop w:val="0"/>
              <w:marBottom w:val="0"/>
              <w:divBdr>
                <w:top w:val="none" w:sz="0" w:space="0" w:color="auto"/>
                <w:left w:val="none" w:sz="0" w:space="0" w:color="auto"/>
                <w:bottom w:val="none" w:sz="0" w:space="0" w:color="auto"/>
                <w:right w:val="none" w:sz="0" w:space="0" w:color="auto"/>
              </w:divBdr>
              <w:divsChild>
                <w:div w:id="954672914">
                  <w:marLeft w:val="0"/>
                  <w:marRight w:val="0"/>
                  <w:marTop w:val="0"/>
                  <w:marBottom w:val="0"/>
                  <w:divBdr>
                    <w:top w:val="none" w:sz="0" w:space="0" w:color="auto"/>
                    <w:left w:val="none" w:sz="0" w:space="0" w:color="auto"/>
                    <w:bottom w:val="none" w:sz="0" w:space="0" w:color="auto"/>
                    <w:right w:val="none" w:sz="0" w:space="0" w:color="auto"/>
                  </w:divBdr>
                </w:div>
                <w:div w:id="178607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b03255a483&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4190a1b298&amp;e=22c5a01b6d" TargetMode="External"/><Relationship Id="rId5" Type="http://schemas.openxmlformats.org/officeDocument/2006/relationships/hyperlink" Target="https://hertsldc.us9.list-manage.com/track/click?u=dc741b2eabce5f7306cd52a2b&amp;id=dd36d80d9a&amp;e=22c5a01b6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1194</Words>
  <Characters>6809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2022-06-22T22:06:00Z</dcterms:created>
  <dcterms:modified xsi:type="dcterms:W3CDTF">2022-06-22T22:07:00Z</dcterms:modified>
</cp:coreProperties>
</file>